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DDF" w:rsidRPr="0084147E" w:rsidRDefault="000503B4" w:rsidP="00567DDF">
      <w:pPr>
        <w:spacing w:after="0"/>
        <w:jc w:val="center"/>
        <w:rPr>
          <w:sz w:val="18"/>
          <w:szCs w:val="18"/>
          <w:u w:val="single"/>
        </w:rPr>
      </w:pPr>
      <w:r w:rsidRPr="00CF249A">
        <w:rPr>
          <w:b/>
          <w:sz w:val="18"/>
          <w:szCs w:val="18"/>
          <w:u w:val="single"/>
        </w:rPr>
        <w:t>“</w:t>
      </w:r>
      <w:r w:rsidR="00567DDF" w:rsidRPr="00CF249A">
        <w:rPr>
          <w:b/>
          <w:sz w:val="18"/>
          <w:szCs w:val="18"/>
          <w:u w:val="single"/>
        </w:rPr>
        <w:t>REPRESENTING</w:t>
      </w:r>
      <w:r w:rsidRPr="00CF249A">
        <w:rPr>
          <w:b/>
          <w:sz w:val="18"/>
          <w:szCs w:val="18"/>
          <w:u w:val="single"/>
        </w:rPr>
        <w:t>”</w:t>
      </w:r>
      <w:r w:rsidR="00567DDF" w:rsidRPr="00CF249A">
        <w:rPr>
          <w:b/>
          <w:sz w:val="18"/>
          <w:szCs w:val="18"/>
          <w:u w:val="single"/>
        </w:rPr>
        <w:t xml:space="preserve"> LITERACY</w:t>
      </w:r>
      <w:r w:rsidR="009948B8">
        <w:rPr>
          <w:b/>
          <w:sz w:val="18"/>
          <w:szCs w:val="18"/>
          <w:u w:val="single"/>
        </w:rPr>
        <w:t xml:space="preserve"> SUMMARY</w:t>
      </w:r>
      <w:bookmarkStart w:id="0" w:name="_GoBack"/>
      <w:bookmarkEnd w:id="0"/>
      <w:r w:rsidR="0084147E">
        <w:rPr>
          <w:b/>
          <w:sz w:val="18"/>
          <w:szCs w:val="18"/>
          <w:u w:val="single"/>
        </w:rPr>
        <w:t xml:space="preserve"> – </w:t>
      </w:r>
      <w:r w:rsidR="0084147E">
        <w:rPr>
          <w:sz w:val="18"/>
          <w:szCs w:val="18"/>
          <w:u w:val="single"/>
        </w:rPr>
        <w:t xml:space="preserve">Cheryl, </w:t>
      </w:r>
      <w:proofErr w:type="spellStart"/>
      <w:r w:rsidR="0084147E">
        <w:rPr>
          <w:sz w:val="18"/>
          <w:szCs w:val="18"/>
          <w:u w:val="single"/>
        </w:rPr>
        <w:t>Jaimie</w:t>
      </w:r>
      <w:proofErr w:type="spellEnd"/>
      <w:r w:rsidR="0084147E">
        <w:rPr>
          <w:sz w:val="18"/>
          <w:szCs w:val="18"/>
          <w:u w:val="single"/>
        </w:rPr>
        <w:t xml:space="preserve">, </w:t>
      </w:r>
      <w:proofErr w:type="spellStart"/>
      <w:r w:rsidR="0084147E">
        <w:rPr>
          <w:sz w:val="18"/>
          <w:szCs w:val="18"/>
          <w:u w:val="single"/>
        </w:rPr>
        <w:t>Teressa</w:t>
      </w:r>
      <w:proofErr w:type="spellEnd"/>
      <w:r w:rsidR="0084147E">
        <w:rPr>
          <w:sz w:val="18"/>
          <w:szCs w:val="18"/>
          <w:u w:val="single"/>
        </w:rPr>
        <w:t>, Michelle &amp; Tina</w:t>
      </w:r>
    </w:p>
    <w:tbl>
      <w:tblPr>
        <w:tblStyle w:val="TableGrid"/>
        <w:tblpPr w:leftFromText="180" w:rightFromText="180" w:vertAnchor="page" w:horzAnchor="margin" w:tblpXSpec="center" w:tblpY="961"/>
        <w:tblW w:w="11448" w:type="dxa"/>
        <w:tblLook w:val="04A0"/>
      </w:tblPr>
      <w:tblGrid>
        <w:gridCol w:w="1311"/>
        <w:gridCol w:w="1632"/>
        <w:gridCol w:w="567"/>
        <w:gridCol w:w="211"/>
        <w:gridCol w:w="1632"/>
        <w:gridCol w:w="3111"/>
        <w:gridCol w:w="2984"/>
      </w:tblGrid>
      <w:tr w:rsidR="00D155C2" w:rsidRPr="00CF249A" w:rsidTr="00DF6372">
        <w:tc>
          <w:tcPr>
            <w:tcW w:w="11448" w:type="dxa"/>
            <w:gridSpan w:val="7"/>
            <w:tcBorders>
              <w:bottom w:val="single" w:sz="4" w:space="0" w:color="auto"/>
            </w:tcBorders>
            <w:shd w:val="clear" w:color="auto" w:fill="FFFFFF" w:themeFill="background1"/>
          </w:tcPr>
          <w:p w:rsidR="00D155C2" w:rsidRPr="00CF249A" w:rsidRDefault="00D155C2" w:rsidP="00D155C2">
            <w:pPr>
              <w:pStyle w:val="ListParagraph"/>
              <w:numPr>
                <w:ilvl w:val="0"/>
                <w:numId w:val="1"/>
              </w:numPr>
              <w:ind w:left="142" w:hanging="153"/>
              <w:rPr>
                <w:sz w:val="18"/>
                <w:szCs w:val="18"/>
              </w:rPr>
            </w:pPr>
            <w:r w:rsidRPr="00D155C2">
              <w:rPr>
                <w:b/>
                <w:sz w:val="18"/>
                <w:szCs w:val="18"/>
                <w:u w:val="single"/>
              </w:rPr>
              <w:t>Representing</w:t>
            </w:r>
            <w:r w:rsidRPr="00CF249A">
              <w:rPr>
                <w:sz w:val="18"/>
                <w:szCs w:val="18"/>
              </w:rPr>
              <w:t xml:space="preserve"> can be understood as "multiple ways of knowing." (NCTE)</w:t>
            </w:r>
          </w:p>
          <w:p w:rsidR="00D155C2" w:rsidRPr="00CF249A" w:rsidRDefault="00D155C2" w:rsidP="00D155C2">
            <w:pPr>
              <w:pStyle w:val="ListParagraph"/>
              <w:numPr>
                <w:ilvl w:val="0"/>
                <w:numId w:val="1"/>
              </w:numPr>
              <w:ind w:left="142" w:hanging="153"/>
              <w:rPr>
                <w:sz w:val="18"/>
                <w:szCs w:val="18"/>
              </w:rPr>
            </w:pPr>
            <w:r w:rsidRPr="00D155C2">
              <w:rPr>
                <w:b/>
                <w:sz w:val="18"/>
                <w:szCs w:val="18"/>
                <w:u w:val="single"/>
              </w:rPr>
              <w:t>Why represent</w:t>
            </w:r>
            <w:r w:rsidRPr="00CF249A">
              <w:rPr>
                <w:b/>
                <w:sz w:val="18"/>
                <w:szCs w:val="18"/>
              </w:rPr>
              <w:t>?</w:t>
            </w:r>
            <w:r w:rsidRPr="00CF249A">
              <w:rPr>
                <w:sz w:val="18"/>
                <w:szCs w:val="18"/>
              </w:rPr>
              <w:t xml:space="preserve"> Representing enables students to communicate information and ideas through a variety of media, such as video presentations, posters, diagrams, charts, symbols, visual art, drama, mime and models (AKA multimodal.).</w:t>
            </w:r>
          </w:p>
          <w:p w:rsidR="00D155C2" w:rsidRPr="00CF249A" w:rsidRDefault="00D155C2" w:rsidP="00D155C2">
            <w:pPr>
              <w:pStyle w:val="ListParagraph"/>
              <w:numPr>
                <w:ilvl w:val="0"/>
                <w:numId w:val="1"/>
              </w:numPr>
              <w:ind w:left="142" w:hanging="153"/>
              <w:rPr>
                <w:sz w:val="18"/>
                <w:szCs w:val="18"/>
              </w:rPr>
            </w:pPr>
            <w:r w:rsidRPr="00D155C2">
              <w:rPr>
                <w:b/>
                <w:sz w:val="18"/>
                <w:szCs w:val="18"/>
                <w:u w:val="single"/>
              </w:rPr>
              <w:t>Multimodal</w:t>
            </w:r>
            <w:r w:rsidRPr="00CF249A">
              <w:rPr>
                <w:sz w:val="18"/>
                <w:szCs w:val="18"/>
              </w:rPr>
              <w:t xml:space="preserve"> </w:t>
            </w:r>
            <w:proofErr w:type="gramStart"/>
            <w:r w:rsidRPr="00CF249A">
              <w:rPr>
                <w:sz w:val="18"/>
                <w:szCs w:val="18"/>
              </w:rPr>
              <w:t>-  defined</w:t>
            </w:r>
            <w:proofErr w:type="gramEnd"/>
            <w:r w:rsidRPr="00CF249A">
              <w:rPr>
                <w:sz w:val="18"/>
                <w:szCs w:val="18"/>
              </w:rPr>
              <w:t xml:space="preserve"> as texts which communicate their message using more than one semiotic mode, or channel of communication.</w:t>
            </w:r>
          </w:p>
        </w:tc>
      </w:tr>
      <w:tr w:rsidR="00D155C2" w:rsidRPr="00CF249A" w:rsidTr="00DF6372">
        <w:trPr>
          <w:trHeight w:val="1549"/>
        </w:trPr>
        <w:tc>
          <w:tcPr>
            <w:tcW w:w="1311" w:type="dxa"/>
            <w:shd w:val="clear" w:color="auto" w:fill="D9D9D9" w:themeFill="background1" w:themeFillShade="D9"/>
          </w:tcPr>
          <w:p w:rsidR="00D155C2" w:rsidRDefault="00D155C2" w:rsidP="00D155C2">
            <w:pPr>
              <w:jc w:val="center"/>
              <w:rPr>
                <w:b/>
                <w:sz w:val="18"/>
                <w:szCs w:val="18"/>
              </w:rPr>
            </w:pPr>
          </w:p>
          <w:p w:rsidR="00D155C2" w:rsidRPr="00D155C2" w:rsidRDefault="00D155C2" w:rsidP="00D155C2">
            <w:pPr>
              <w:jc w:val="center"/>
              <w:rPr>
                <w:b/>
                <w:sz w:val="18"/>
                <w:szCs w:val="18"/>
                <w:u w:val="single"/>
              </w:rPr>
            </w:pPr>
            <w:r w:rsidRPr="00D155C2">
              <w:rPr>
                <w:b/>
                <w:sz w:val="18"/>
                <w:szCs w:val="18"/>
                <w:u w:val="single"/>
              </w:rPr>
              <w:t>INTRO</w:t>
            </w:r>
          </w:p>
          <w:p w:rsidR="00D155C2" w:rsidRPr="00D155C2" w:rsidRDefault="00D155C2" w:rsidP="00D155C2">
            <w:pPr>
              <w:jc w:val="center"/>
              <w:rPr>
                <w:b/>
                <w:sz w:val="18"/>
                <w:szCs w:val="18"/>
                <w:u w:val="single"/>
              </w:rPr>
            </w:pPr>
            <w:r w:rsidRPr="00D155C2">
              <w:rPr>
                <w:b/>
                <w:sz w:val="18"/>
                <w:szCs w:val="18"/>
                <w:u w:val="single"/>
              </w:rPr>
              <w:t>ACTIVITY</w:t>
            </w:r>
          </w:p>
          <w:p w:rsidR="00D155C2" w:rsidRPr="00D155C2" w:rsidRDefault="00D155C2" w:rsidP="00D155C2">
            <w:pPr>
              <w:jc w:val="center"/>
              <w:rPr>
                <w:b/>
                <w:sz w:val="18"/>
                <w:szCs w:val="18"/>
              </w:rPr>
            </w:pPr>
          </w:p>
          <w:p w:rsidR="00D155C2" w:rsidRPr="00D155C2" w:rsidRDefault="00D155C2" w:rsidP="00D155C2">
            <w:pPr>
              <w:jc w:val="center"/>
              <w:rPr>
                <w:b/>
                <w:sz w:val="18"/>
                <w:szCs w:val="18"/>
              </w:rPr>
            </w:pPr>
            <w:r w:rsidRPr="00D155C2">
              <w:rPr>
                <w:b/>
                <w:sz w:val="18"/>
                <w:szCs w:val="18"/>
              </w:rPr>
              <w:t>“It’s in the bag!”</w:t>
            </w:r>
          </w:p>
          <w:p w:rsidR="00D155C2" w:rsidRPr="00CF249A" w:rsidRDefault="00D155C2" w:rsidP="00D155C2">
            <w:pPr>
              <w:rPr>
                <w:sz w:val="18"/>
                <w:szCs w:val="18"/>
              </w:rPr>
            </w:pPr>
          </w:p>
        </w:tc>
        <w:tc>
          <w:tcPr>
            <w:tcW w:w="2410" w:type="dxa"/>
            <w:gridSpan w:val="3"/>
            <w:shd w:val="clear" w:color="auto" w:fill="D9D9D9" w:themeFill="background1" w:themeFillShade="D9"/>
          </w:tcPr>
          <w:p w:rsidR="00D155C2" w:rsidRPr="00D155C2" w:rsidRDefault="00D155C2" w:rsidP="00D155C2">
            <w:pPr>
              <w:tabs>
                <w:tab w:val="left" w:pos="4920"/>
              </w:tabs>
              <w:jc w:val="center"/>
              <w:rPr>
                <w:b/>
                <w:sz w:val="18"/>
                <w:szCs w:val="18"/>
                <w:u w:val="single"/>
              </w:rPr>
            </w:pPr>
            <w:r w:rsidRPr="00D155C2">
              <w:rPr>
                <w:b/>
                <w:sz w:val="18"/>
                <w:szCs w:val="18"/>
                <w:u w:val="single"/>
              </w:rPr>
              <w:t>“Get to know your students” activity</w:t>
            </w:r>
          </w:p>
          <w:p w:rsidR="00D155C2" w:rsidRDefault="00D155C2" w:rsidP="00D155C2">
            <w:pPr>
              <w:pStyle w:val="ListParagraph"/>
              <w:numPr>
                <w:ilvl w:val="0"/>
                <w:numId w:val="1"/>
              </w:numPr>
              <w:tabs>
                <w:tab w:val="left" w:pos="4920"/>
              </w:tabs>
              <w:ind w:left="317" w:hanging="119"/>
              <w:rPr>
                <w:sz w:val="18"/>
                <w:szCs w:val="18"/>
              </w:rPr>
            </w:pPr>
            <w:r>
              <w:rPr>
                <w:sz w:val="18"/>
                <w:szCs w:val="18"/>
              </w:rPr>
              <w:t>Front of bag = name and drawing</w:t>
            </w:r>
          </w:p>
          <w:p w:rsidR="00D155C2" w:rsidRDefault="00D155C2" w:rsidP="00D155C2">
            <w:pPr>
              <w:pStyle w:val="ListParagraph"/>
              <w:numPr>
                <w:ilvl w:val="0"/>
                <w:numId w:val="1"/>
              </w:numPr>
              <w:ind w:left="317" w:hanging="119"/>
              <w:rPr>
                <w:sz w:val="18"/>
                <w:szCs w:val="18"/>
              </w:rPr>
            </w:pPr>
            <w:r>
              <w:rPr>
                <w:sz w:val="18"/>
                <w:szCs w:val="18"/>
              </w:rPr>
              <w:t xml:space="preserve">Sides = likes and dislikes </w:t>
            </w:r>
          </w:p>
          <w:p w:rsidR="00D155C2" w:rsidRPr="00CF249A" w:rsidRDefault="00D155C2" w:rsidP="00D155C2">
            <w:pPr>
              <w:pStyle w:val="ListParagraph"/>
              <w:numPr>
                <w:ilvl w:val="0"/>
                <w:numId w:val="1"/>
              </w:numPr>
              <w:ind w:left="317" w:hanging="119"/>
              <w:rPr>
                <w:sz w:val="18"/>
                <w:szCs w:val="18"/>
              </w:rPr>
            </w:pPr>
            <w:r>
              <w:rPr>
                <w:sz w:val="18"/>
                <w:szCs w:val="18"/>
              </w:rPr>
              <w:t>Back = rationale for the items in the bag</w:t>
            </w:r>
          </w:p>
        </w:tc>
        <w:tc>
          <w:tcPr>
            <w:tcW w:w="7727" w:type="dxa"/>
            <w:gridSpan w:val="3"/>
            <w:shd w:val="clear" w:color="auto" w:fill="D9D9D9" w:themeFill="background1" w:themeFillShade="D9"/>
          </w:tcPr>
          <w:p w:rsidR="00D155C2" w:rsidRPr="00D155C2" w:rsidRDefault="00D155C2" w:rsidP="00D155C2">
            <w:pPr>
              <w:jc w:val="center"/>
              <w:rPr>
                <w:b/>
                <w:sz w:val="18"/>
                <w:szCs w:val="18"/>
                <w:u w:val="single"/>
              </w:rPr>
            </w:pPr>
            <w:r w:rsidRPr="00D155C2">
              <w:rPr>
                <w:b/>
                <w:sz w:val="18"/>
                <w:szCs w:val="18"/>
                <w:u w:val="single"/>
              </w:rPr>
              <w:t>As a “character sketch”</w:t>
            </w:r>
          </w:p>
          <w:p w:rsidR="00D155C2" w:rsidRDefault="00D155C2" w:rsidP="00D155C2">
            <w:pPr>
              <w:pStyle w:val="ListParagraph"/>
              <w:numPr>
                <w:ilvl w:val="0"/>
                <w:numId w:val="1"/>
              </w:numPr>
              <w:ind w:left="176" w:hanging="119"/>
              <w:rPr>
                <w:sz w:val="18"/>
                <w:szCs w:val="18"/>
              </w:rPr>
            </w:pPr>
            <w:r>
              <w:rPr>
                <w:sz w:val="18"/>
                <w:szCs w:val="18"/>
              </w:rPr>
              <w:t>Front = character’s name and drawing (based on textual evidence)</w:t>
            </w:r>
          </w:p>
          <w:p w:rsidR="00D155C2" w:rsidRDefault="00D155C2" w:rsidP="00D155C2">
            <w:pPr>
              <w:pStyle w:val="ListParagraph"/>
              <w:numPr>
                <w:ilvl w:val="0"/>
                <w:numId w:val="1"/>
              </w:numPr>
              <w:ind w:left="176" w:hanging="119"/>
              <w:rPr>
                <w:sz w:val="18"/>
                <w:szCs w:val="18"/>
              </w:rPr>
            </w:pPr>
            <w:r>
              <w:rPr>
                <w:sz w:val="18"/>
                <w:szCs w:val="18"/>
              </w:rPr>
              <w:t>Sides = likes and dislikes (adding to the list as the book progresses)</w:t>
            </w:r>
          </w:p>
          <w:p w:rsidR="00D155C2" w:rsidRDefault="00D155C2" w:rsidP="00D155C2">
            <w:pPr>
              <w:pStyle w:val="ListParagraph"/>
              <w:numPr>
                <w:ilvl w:val="0"/>
                <w:numId w:val="1"/>
              </w:numPr>
              <w:ind w:left="176" w:hanging="119"/>
              <w:rPr>
                <w:sz w:val="18"/>
                <w:szCs w:val="18"/>
              </w:rPr>
            </w:pPr>
            <w:r>
              <w:rPr>
                <w:sz w:val="18"/>
                <w:szCs w:val="18"/>
              </w:rPr>
              <w:t>Back = interactions with other characters (relationships/ conflicts)</w:t>
            </w:r>
          </w:p>
          <w:p w:rsidR="00D155C2" w:rsidRDefault="00D155C2" w:rsidP="00D155C2">
            <w:pPr>
              <w:pStyle w:val="ListParagraph"/>
              <w:numPr>
                <w:ilvl w:val="0"/>
                <w:numId w:val="1"/>
              </w:numPr>
              <w:ind w:left="176" w:hanging="142"/>
              <w:rPr>
                <w:sz w:val="18"/>
                <w:szCs w:val="18"/>
              </w:rPr>
            </w:pPr>
            <w:r>
              <w:rPr>
                <w:sz w:val="18"/>
                <w:szCs w:val="18"/>
              </w:rPr>
              <w:t xml:space="preserve">Inside = </w:t>
            </w:r>
            <w:r w:rsidRPr="000A1954">
              <w:rPr>
                <w:sz w:val="18"/>
                <w:szCs w:val="18"/>
              </w:rPr>
              <w:t>things that metaphoricall</w:t>
            </w:r>
            <w:r>
              <w:rPr>
                <w:sz w:val="18"/>
                <w:szCs w:val="18"/>
              </w:rPr>
              <w:t>y represent the character/</w:t>
            </w:r>
            <w:r w:rsidRPr="000A1954">
              <w:rPr>
                <w:sz w:val="18"/>
                <w:szCs w:val="18"/>
              </w:rPr>
              <w:t xml:space="preserve"> symbols of the novel + rationale.</w:t>
            </w:r>
          </w:p>
          <w:p w:rsidR="00D155C2" w:rsidRPr="000A1954" w:rsidRDefault="00D155C2" w:rsidP="00D155C2">
            <w:pPr>
              <w:rPr>
                <w:sz w:val="18"/>
                <w:szCs w:val="18"/>
              </w:rPr>
            </w:pPr>
            <w:r w:rsidRPr="000A1954">
              <w:rPr>
                <w:sz w:val="18"/>
                <w:szCs w:val="18"/>
              </w:rPr>
              <w:t>- Used as formal assessment throughout a book</w:t>
            </w:r>
          </w:p>
          <w:p w:rsidR="00D155C2" w:rsidRPr="000A1954" w:rsidRDefault="00D155C2" w:rsidP="00D155C2">
            <w:pPr>
              <w:rPr>
                <w:sz w:val="18"/>
                <w:szCs w:val="18"/>
              </w:rPr>
            </w:pPr>
            <w:r w:rsidRPr="000A1954">
              <w:rPr>
                <w:sz w:val="18"/>
                <w:szCs w:val="18"/>
              </w:rPr>
              <w:t xml:space="preserve">- Hits GLO 2.1.2 Understand and interpret content </w:t>
            </w:r>
          </w:p>
          <w:p w:rsidR="00D155C2" w:rsidRPr="00CF249A" w:rsidRDefault="00D155C2" w:rsidP="00D155C2">
            <w:pPr>
              <w:rPr>
                <w:sz w:val="18"/>
                <w:szCs w:val="18"/>
              </w:rPr>
            </w:pPr>
            <w:r w:rsidRPr="000A1954">
              <w:rPr>
                <w:sz w:val="18"/>
                <w:szCs w:val="18"/>
              </w:rPr>
              <w:t>[c. theme and conflict, d. personality/ attitude/ relationships]</w:t>
            </w:r>
          </w:p>
        </w:tc>
      </w:tr>
      <w:tr w:rsidR="00D155C2" w:rsidRPr="00CF249A" w:rsidTr="00D155C2">
        <w:trPr>
          <w:trHeight w:val="2294"/>
        </w:trPr>
        <w:tc>
          <w:tcPr>
            <w:tcW w:w="11448" w:type="dxa"/>
            <w:gridSpan w:val="7"/>
          </w:tcPr>
          <w:p w:rsidR="00D155C2" w:rsidRPr="00D155C2" w:rsidRDefault="00D155C2" w:rsidP="00D155C2">
            <w:pPr>
              <w:jc w:val="center"/>
              <w:rPr>
                <w:b/>
                <w:sz w:val="18"/>
                <w:szCs w:val="18"/>
                <w:u w:val="single"/>
              </w:rPr>
            </w:pPr>
            <w:r>
              <w:rPr>
                <w:b/>
                <w:sz w:val="18"/>
                <w:szCs w:val="18"/>
                <w:u w:val="single"/>
              </w:rPr>
              <w:t>QUICK THEORY (BENSON)</w:t>
            </w:r>
          </w:p>
          <w:p w:rsidR="00D155C2" w:rsidRPr="000A1954" w:rsidRDefault="00D155C2" w:rsidP="00D155C2">
            <w:pPr>
              <w:pStyle w:val="ListParagraph"/>
              <w:numPr>
                <w:ilvl w:val="0"/>
                <w:numId w:val="2"/>
              </w:numPr>
              <w:ind w:left="142" w:hanging="153"/>
              <w:rPr>
                <w:sz w:val="18"/>
                <w:szCs w:val="18"/>
              </w:rPr>
            </w:pPr>
            <w:r w:rsidRPr="00D155C2">
              <w:rPr>
                <w:b/>
                <w:sz w:val="18"/>
                <w:szCs w:val="18"/>
                <w:u w:val="single"/>
              </w:rPr>
              <w:t>New London Group</w:t>
            </w:r>
            <w:r w:rsidRPr="000A1954">
              <w:rPr>
                <w:sz w:val="18"/>
                <w:szCs w:val="18"/>
              </w:rPr>
              <w:t>- These literacy sociocultural theorists wanted to re-evaluate how literacy was conceptualized because of the access to new technology.</w:t>
            </w:r>
          </w:p>
          <w:p w:rsidR="00D155C2" w:rsidRPr="000A1954" w:rsidRDefault="00D155C2" w:rsidP="00D155C2">
            <w:pPr>
              <w:pStyle w:val="ListParagraph"/>
              <w:widowControl w:val="0"/>
              <w:numPr>
                <w:ilvl w:val="0"/>
                <w:numId w:val="2"/>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hanging="153"/>
              <w:rPr>
                <w:sz w:val="18"/>
                <w:szCs w:val="18"/>
              </w:rPr>
            </w:pPr>
            <w:r w:rsidRPr="00D155C2">
              <w:rPr>
                <w:b/>
                <w:sz w:val="18"/>
                <w:szCs w:val="18"/>
                <w:u w:val="single"/>
              </w:rPr>
              <w:t>Multiliteracies</w:t>
            </w:r>
            <w:proofErr w:type="gramStart"/>
            <w:r w:rsidRPr="000A1954">
              <w:rPr>
                <w:sz w:val="18"/>
                <w:szCs w:val="18"/>
              </w:rPr>
              <w:t>-  This</w:t>
            </w:r>
            <w:proofErr w:type="gramEnd"/>
            <w:r w:rsidRPr="000A1954">
              <w:rPr>
                <w:sz w:val="18"/>
                <w:szCs w:val="18"/>
              </w:rPr>
              <w:t xml:space="preserve"> group ultimately came up with a theory known as “multiliteracies”. Multiliteracies can be understood as “…the shift from a primarily language-based model for literacy to one that includes language as one meaning-making mode”. In other words, language is not the only way of communicating. Other methods or modes outside of language can be used to generate meaning.</w:t>
            </w:r>
          </w:p>
          <w:p w:rsidR="00D155C2" w:rsidRPr="000A1954" w:rsidRDefault="00D155C2" w:rsidP="00D155C2">
            <w:pPr>
              <w:pStyle w:val="ListParagraph"/>
              <w:widowControl w:val="0"/>
              <w:numPr>
                <w:ilvl w:val="0"/>
                <w:numId w:val="2"/>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hanging="153"/>
              <w:rPr>
                <w:rFonts w:cs="Helvetica"/>
                <w:sz w:val="18"/>
                <w:szCs w:val="18"/>
              </w:rPr>
            </w:pPr>
            <w:r w:rsidRPr="00D155C2">
              <w:rPr>
                <w:b/>
                <w:sz w:val="18"/>
                <w:szCs w:val="18"/>
                <w:u w:val="single"/>
              </w:rPr>
              <w:t>Transmediation</w:t>
            </w:r>
            <w:r w:rsidRPr="000A1954">
              <w:rPr>
                <w:sz w:val="18"/>
                <w:szCs w:val="18"/>
              </w:rPr>
              <w:t xml:space="preserve">- The change from one sign system to another sign system, as proposed by Siegel. </w:t>
            </w:r>
            <w:r w:rsidRPr="000A1954">
              <w:rPr>
                <w:rFonts w:cs="Helvetica"/>
                <w:sz w:val="18"/>
                <w:szCs w:val="18"/>
              </w:rPr>
              <w:t>Essentially, there are different modes of communication within our language system and outside of it. The relationship between these modes of communication allows individuals to make meaning, just in a variety of ways. Students will be able to illustrate learning and understanding through a wide range of modes.</w:t>
            </w:r>
          </w:p>
          <w:p w:rsidR="00D155C2" w:rsidRPr="00D155C2" w:rsidRDefault="00D155C2" w:rsidP="00D155C2">
            <w:pPr>
              <w:pStyle w:val="ListParagraph"/>
              <w:numPr>
                <w:ilvl w:val="0"/>
                <w:numId w:val="2"/>
              </w:numPr>
              <w:ind w:left="142" w:hanging="153"/>
              <w:rPr>
                <w:sz w:val="18"/>
                <w:szCs w:val="18"/>
              </w:rPr>
            </w:pPr>
            <w:r w:rsidRPr="00D155C2">
              <w:rPr>
                <w:b/>
                <w:sz w:val="18"/>
                <w:szCs w:val="18"/>
                <w:u w:val="single"/>
              </w:rPr>
              <w:t>Multimodality</w:t>
            </w:r>
            <w:r w:rsidRPr="000A1954">
              <w:rPr>
                <w:sz w:val="18"/>
                <w:szCs w:val="18"/>
              </w:rPr>
              <w:t xml:space="preserve"> – These diverse forms of communication, or modes, is essentially what multimodality is. </w:t>
            </w:r>
          </w:p>
        </w:tc>
      </w:tr>
      <w:tr w:rsidR="00D155C2" w:rsidRPr="00CF249A" w:rsidTr="00D155C2">
        <w:tc>
          <w:tcPr>
            <w:tcW w:w="5353" w:type="dxa"/>
            <w:gridSpan w:val="5"/>
          </w:tcPr>
          <w:p w:rsidR="00D155C2" w:rsidRPr="00D155C2" w:rsidRDefault="00D155C2" w:rsidP="00D155C2">
            <w:pPr>
              <w:jc w:val="center"/>
              <w:rPr>
                <w:b/>
                <w:sz w:val="18"/>
                <w:szCs w:val="18"/>
                <w:u w:val="single"/>
              </w:rPr>
            </w:pPr>
            <w:r w:rsidRPr="00D155C2">
              <w:rPr>
                <w:b/>
                <w:sz w:val="18"/>
                <w:szCs w:val="18"/>
                <w:u w:val="single"/>
              </w:rPr>
              <w:t>Representation of Meaning (Sanders and Albers)</w:t>
            </w:r>
          </w:p>
          <w:p w:rsidR="00D155C2" w:rsidRPr="00D155C2" w:rsidRDefault="00D155C2" w:rsidP="00D155C2">
            <w:pPr>
              <w:ind w:left="142" w:hanging="142"/>
              <w:rPr>
                <w:sz w:val="18"/>
                <w:szCs w:val="18"/>
              </w:rPr>
            </w:pPr>
            <w:r w:rsidRPr="00D155C2">
              <w:rPr>
                <w:sz w:val="18"/>
                <w:szCs w:val="18"/>
              </w:rPr>
              <w:t>1. Materiality- materials and resources used to represent meaning</w:t>
            </w:r>
          </w:p>
          <w:p w:rsidR="00D155C2" w:rsidRDefault="00D155C2" w:rsidP="00D155C2">
            <w:pPr>
              <w:ind w:left="142" w:hanging="142"/>
              <w:rPr>
                <w:sz w:val="18"/>
                <w:szCs w:val="18"/>
              </w:rPr>
            </w:pPr>
            <w:r w:rsidRPr="00D155C2">
              <w:rPr>
                <w:sz w:val="18"/>
                <w:szCs w:val="18"/>
              </w:rPr>
              <w:t>2. Framing- how elements of a composition operate together (spacing, color, movement, etc.)</w:t>
            </w:r>
          </w:p>
          <w:p w:rsidR="00D155C2" w:rsidRPr="00D155C2" w:rsidRDefault="00D155C2" w:rsidP="00D155C2">
            <w:pPr>
              <w:ind w:left="142" w:hanging="142"/>
              <w:rPr>
                <w:sz w:val="18"/>
                <w:szCs w:val="18"/>
              </w:rPr>
            </w:pPr>
            <w:r w:rsidRPr="00D155C2">
              <w:rPr>
                <w:sz w:val="18"/>
                <w:szCs w:val="18"/>
              </w:rPr>
              <w:t>3. Design- how people make use of materials and resources at a given time</w:t>
            </w:r>
          </w:p>
          <w:p w:rsidR="00D155C2" w:rsidRPr="00D155C2" w:rsidRDefault="00D155C2" w:rsidP="00D155C2">
            <w:pPr>
              <w:ind w:left="142" w:hanging="142"/>
              <w:rPr>
                <w:sz w:val="18"/>
                <w:szCs w:val="18"/>
              </w:rPr>
            </w:pPr>
            <w:r w:rsidRPr="00D155C2">
              <w:rPr>
                <w:sz w:val="18"/>
                <w:szCs w:val="18"/>
              </w:rPr>
              <w:t>4. Production- creation and organization of the representation</w:t>
            </w:r>
          </w:p>
        </w:tc>
        <w:tc>
          <w:tcPr>
            <w:tcW w:w="6095" w:type="dxa"/>
            <w:gridSpan w:val="2"/>
          </w:tcPr>
          <w:p w:rsidR="00D155C2" w:rsidRPr="00D155C2" w:rsidRDefault="00D155C2" w:rsidP="00D155C2">
            <w:pPr>
              <w:jc w:val="center"/>
              <w:rPr>
                <w:b/>
                <w:sz w:val="18"/>
                <w:szCs w:val="18"/>
                <w:u w:val="single"/>
              </w:rPr>
            </w:pPr>
            <w:r w:rsidRPr="00D155C2">
              <w:rPr>
                <w:b/>
                <w:sz w:val="18"/>
                <w:szCs w:val="18"/>
                <w:u w:val="single"/>
              </w:rPr>
              <w:t>How the students feel… (Benson)</w:t>
            </w:r>
          </w:p>
          <w:p w:rsidR="00D155C2" w:rsidRPr="00D155C2" w:rsidRDefault="00D155C2" w:rsidP="00D155C2">
            <w:pPr>
              <w:rPr>
                <w:sz w:val="18"/>
                <w:szCs w:val="18"/>
              </w:rPr>
            </w:pPr>
            <w:r w:rsidRPr="00D155C2">
              <w:rPr>
                <w:sz w:val="18"/>
                <w:szCs w:val="18"/>
              </w:rPr>
              <w:t>1. Students who struggle to connect the multimodal course activities with what they see as real language arts and literacy work.</w:t>
            </w:r>
          </w:p>
          <w:p w:rsidR="00D155C2" w:rsidRPr="00D155C2" w:rsidRDefault="00D155C2" w:rsidP="00D155C2">
            <w:pPr>
              <w:rPr>
                <w:sz w:val="18"/>
                <w:szCs w:val="18"/>
              </w:rPr>
            </w:pPr>
            <w:r w:rsidRPr="00D155C2">
              <w:rPr>
                <w:sz w:val="18"/>
                <w:szCs w:val="18"/>
              </w:rPr>
              <w:t>2. Students who connect quite actively and dramatically with multimodal course activities and see them as highly relevant to language arts.</w:t>
            </w:r>
          </w:p>
          <w:p w:rsidR="00D155C2" w:rsidRPr="00CF249A" w:rsidRDefault="00D155C2" w:rsidP="00D155C2">
            <w:pPr>
              <w:rPr>
                <w:sz w:val="18"/>
                <w:szCs w:val="18"/>
              </w:rPr>
            </w:pPr>
            <w:r w:rsidRPr="00D155C2">
              <w:rPr>
                <w:sz w:val="18"/>
                <w:szCs w:val="18"/>
              </w:rPr>
              <w:t>3. Students who are not certain how non</w:t>
            </w:r>
            <w:r>
              <w:rPr>
                <w:sz w:val="18"/>
                <w:szCs w:val="18"/>
              </w:rPr>
              <w:t>-</w:t>
            </w:r>
            <w:r w:rsidRPr="00D155C2">
              <w:rPr>
                <w:sz w:val="18"/>
                <w:szCs w:val="18"/>
              </w:rPr>
              <w:t>print and print texts are connected but who start to accept such connections as important over time.</w:t>
            </w:r>
          </w:p>
        </w:tc>
      </w:tr>
      <w:tr w:rsidR="00D155C2" w:rsidRPr="00CF249A" w:rsidTr="00873B78">
        <w:tc>
          <w:tcPr>
            <w:tcW w:w="11448" w:type="dxa"/>
            <w:gridSpan w:val="7"/>
          </w:tcPr>
          <w:p w:rsidR="00D155C2" w:rsidRPr="00FA009D" w:rsidRDefault="00D155C2" w:rsidP="00FA009D">
            <w:pPr>
              <w:jc w:val="center"/>
              <w:rPr>
                <w:b/>
                <w:sz w:val="18"/>
                <w:szCs w:val="18"/>
                <w:u w:val="single"/>
              </w:rPr>
            </w:pPr>
            <w:r w:rsidRPr="00FA009D">
              <w:rPr>
                <w:b/>
                <w:sz w:val="18"/>
                <w:szCs w:val="18"/>
                <w:u w:val="single"/>
              </w:rPr>
              <w:t>Considerations for Teachers (NCTE)</w:t>
            </w:r>
          </w:p>
          <w:p w:rsidR="00D155C2" w:rsidRPr="00FA009D" w:rsidRDefault="00D155C2" w:rsidP="00FA009D">
            <w:pPr>
              <w:pStyle w:val="ListParagraph"/>
              <w:numPr>
                <w:ilvl w:val="0"/>
                <w:numId w:val="5"/>
              </w:numPr>
              <w:ind w:left="284" w:hanging="153"/>
              <w:rPr>
                <w:sz w:val="18"/>
                <w:szCs w:val="18"/>
              </w:rPr>
            </w:pPr>
            <w:r w:rsidRPr="00FA009D">
              <w:rPr>
                <w:sz w:val="18"/>
                <w:szCs w:val="18"/>
              </w:rPr>
              <w:t xml:space="preserve">There are increased cognitive demands on the students to interpret the </w:t>
            </w:r>
            <w:proofErr w:type="spellStart"/>
            <w:r w:rsidRPr="00FA009D">
              <w:rPr>
                <w:sz w:val="18"/>
                <w:szCs w:val="18"/>
              </w:rPr>
              <w:t>intertextuality</w:t>
            </w:r>
            <w:proofErr w:type="spellEnd"/>
            <w:r w:rsidRPr="00FA009D">
              <w:rPr>
                <w:sz w:val="18"/>
                <w:szCs w:val="18"/>
              </w:rPr>
              <w:t xml:space="preserve"> of communication (e.g. print, speech, images, movement and animation all at once). Products may blur traditional lines of genre, author/audience, and linear sequence."</w:t>
            </w:r>
          </w:p>
          <w:p w:rsidR="00D155C2" w:rsidRPr="00FA009D" w:rsidRDefault="00D155C2" w:rsidP="00FA009D">
            <w:pPr>
              <w:pStyle w:val="ListParagraph"/>
              <w:numPr>
                <w:ilvl w:val="0"/>
                <w:numId w:val="5"/>
              </w:numPr>
              <w:ind w:left="284" w:hanging="153"/>
              <w:rPr>
                <w:sz w:val="18"/>
                <w:szCs w:val="18"/>
              </w:rPr>
            </w:pPr>
            <w:r w:rsidRPr="00FA009D">
              <w:rPr>
                <w:sz w:val="18"/>
                <w:szCs w:val="18"/>
              </w:rPr>
              <w:t>"From an early age, students are very sophisticated readers and producers of multi-modal work. They can be helped to understand how these works make meaning, how they are based on conventions, and how they are created for and respond to specific communities or audiences."</w:t>
            </w:r>
          </w:p>
          <w:p w:rsidR="00D155C2" w:rsidRPr="00FA009D" w:rsidRDefault="00D155C2" w:rsidP="00FA009D">
            <w:pPr>
              <w:pStyle w:val="ListParagraph"/>
              <w:numPr>
                <w:ilvl w:val="0"/>
                <w:numId w:val="5"/>
              </w:numPr>
              <w:ind w:left="284" w:hanging="153"/>
              <w:rPr>
                <w:sz w:val="18"/>
                <w:szCs w:val="18"/>
              </w:rPr>
            </w:pPr>
            <w:r w:rsidRPr="00FA009D">
              <w:rPr>
                <w:sz w:val="18"/>
                <w:szCs w:val="18"/>
              </w:rPr>
              <w:t>Multi-modal works complicate teaching, learning and therefore the evaluation of those learning experiences."</w:t>
            </w:r>
          </w:p>
          <w:p w:rsidR="00D155C2" w:rsidRPr="00FA009D" w:rsidRDefault="00D155C2" w:rsidP="00D155C2">
            <w:pPr>
              <w:pStyle w:val="ListParagraph"/>
              <w:numPr>
                <w:ilvl w:val="0"/>
                <w:numId w:val="5"/>
              </w:numPr>
              <w:ind w:left="284" w:hanging="153"/>
              <w:rPr>
                <w:sz w:val="18"/>
                <w:szCs w:val="18"/>
              </w:rPr>
            </w:pPr>
            <w:r w:rsidRPr="00FA009D">
              <w:rPr>
                <w:sz w:val="18"/>
                <w:szCs w:val="18"/>
              </w:rPr>
              <w:t>Therefore: "The complexity of multimodal work suggests that an assessment process must be developed and refined collaboratively by students, teachers, administrators, parents, and other stakeholders over time."</w:t>
            </w:r>
          </w:p>
          <w:p w:rsidR="00D155C2" w:rsidRPr="00CF249A" w:rsidRDefault="00FA009D" w:rsidP="00D155C2">
            <w:pPr>
              <w:rPr>
                <w:sz w:val="18"/>
                <w:szCs w:val="18"/>
              </w:rPr>
            </w:pPr>
            <w:r>
              <w:rPr>
                <w:sz w:val="18"/>
                <w:szCs w:val="18"/>
              </w:rPr>
              <w:t xml:space="preserve">                                                           ACHIEVED THROUGH  </w:t>
            </w:r>
            <w:r w:rsidR="00D155C2" w:rsidRPr="00D155C2">
              <w:rPr>
                <w:sz w:val="18"/>
                <w:szCs w:val="18"/>
              </w:rPr>
              <w:sym w:font="Wingdings" w:char="F0E0"/>
            </w:r>
            <w:r>
              <w:rPr>
                <w:sz w:val="18"/>
                <w:szCs w:val="18"/>
              </w:rPr>
              <w:t xml:space="preserve">   </w:t>
            </w:r>
            <w:r w:rsidR="00D155C2" w:rsidRPr="00D155C2">
              <w:rPr>
                <w:sz w:val="18"/>
                <w:szCs w:val="18"/>
              </w:rPr>
              <w:t xml:space="preserve"> performance tasks</w:t>
            </w:r>
            <w:r>
              <w:rPr>
                <w:sz w:val="18"/>
                <w:szCs w:val="18"/>
              </w:rPr>
              <w:t xml:space="preserve"> &amp; </w:t>
            </w:r>
            <w:r w:rsidR="00D155C2" w:rsidRPr="00D155C2">
              <w:rPr>
                <w:sz w:val="18"/>
                <w:szCs w:val="18"/>
              </w:rPr>
              <w:t xml:space="preserve">scaffolding </w:t>
            </w:r>
          </w:p>
        </w:tc>
      </w:tr>
      <w:tr w:rsidR="00FA009D" w:rsidRPr="00CF249A" w:rsidTr="00873B78">
        <w:tc>
          <w:tcPr>
            <w:tcW w:w="11448" w:type="dxa"/>
            <w:gridSpan w:val="7"/>
          </w:tcPr>
          <w:p w:rsidR="00FA009D" w:rsidRPr="00FA009D" w:rsidRDefault="00FA009D" w:rsidP="00FA009D">
            <w:pPr>
              <w:jc w:val="center"/>
              <w:rPr>
                <w:b/>
                <w:sz w:val="18"/>
                <w:szCs w:val="18"/>
                <w:u w:val="single"/>
              </w:rPr>
            </w:pPr>
            <w:r>
              <w:rPr>
                <w:b/>
                <w:sz w:val="18"/>
                <w:szCs w:val="18"/>
                <w:u w:val="single"/>
              </w:rPr>
              <w:t xml:space="preserve">Visual Components </w:t>
            </w:r>
          </w:p>
          <w:p w:rsidR="00FA009D" w:rsidRPr="00FA009D" w:rsidRDefault="00FA009D" w:rsidP="00FA009D">
            <w:pPr>
              <w:pStyle w:val="ListParagraph"/>
              <w:numPr>
                <w:ilvl w:val="0"/>
                <w:numId w:val="6"/>
              </w:numPr>
              <w:ind w:left="142" w:hanging="153"/>
              <w:rPr>
                <w:sz w:val="18"/>
                <w:szCs w:val="18"/>
              </w:rPr>
            </w:pPr>
            <w:r w:rsidRPr="00FA009D">
              <w:rPr>
                <w:sz w:val="18"/>
                <w:szCs w:val="18"/>
              </w:rPr>
              <w:t>Visual imagery is an integral part of contemporary life. By developing viewing strategies and skills, students come to understand the ways in which images may be used to convey ideas, values and beliefs. Critical viewing enables students to acquire and assess information, appreciate the experiences of others, and understand and evaluate others’ ideas and perspectives.</w:t>
            </w:r>
          </w:p>
          <w:p w:rsidR="00FA009D" w:rsidRPr="00FA009D" w:rsidRDefault="00FA009D" w:rsidP="00FA009D">
            <w:pPr>
              <w:pStyle w:val="ListParagraph"/>
              <w:numPr>
                <w:ilvl w:val="0"/>
                <w:numId w:val="6"/>
              </w:numPr>
              <w:ind w:left="142" w:hanging="153"/>
              <w:rPr>
                <w:sz w:val="18"/>
                <w:szCs w:val="18"/>
              </w:rPr>
            </w:pPr>
            <w:r w:rsidRPr="00FA009D">
              <w:rPr>
                <w:sz w:val="18"/>
                <w:szCs w:val="18"/>
              </w:rPr>
              <w:t>Representing may be envisioned as the expressive counterpart of viewing. Visual representation enables students to communicate their ideas through a variety of text forms, including posters, diagrams, photographs, collages, video presentations, visual art, tableaux and mime. Representing, however, extends beyond the visual.</w:t>
            </w:r>
          </w:p>
        </w:tc>
      </w:tr>
      <w:tr w:rsidR="00873B78" w:rsidRPr="00CF249A" w:rsidTr="00873B78">
        <w:tc>
          <w:tcPr>
            <w:tcW w:w="11448" w:type="dxa"/>
            <w:gridSpan w:val="7"/>
          </w:tcPr>
          <w:p w:rsidR="00873B78" w:rsidRPr="00873B78" w:rsidRDefault="00873B78" w:rsidP="00873B78">
            <w:pPr>
              <w:jc w:val="center"/>
              <w:rPr>
                <w:sz w:val="18"/>
                <w:szCs w:val="18"/>
                <w:u w:val="single"/>
              </w:rPr>
            </w:pPr>
            <w:r w:rsidRPr="00873B78">
              <w:rPr>
                <w:b/>
                <w:sz w:val="18"/>
                <w:szCs w:val="18"/>
                <w:u w:val="single"/>
              </w:rPr>
              <w:t>Drama Components</w:t>
            </w:r>
          </w:p>
          <w:p w:rsidR="00873B78" w:rsidRPr="0084147E" w:rsidRDefault="00873B78" w:rsidP="00873B78">
            <w:pPr>
              <w:rPr>
                <w:b/>
                <w:sz w:val="18"/>
                <w:szCs w:val="18"/>
                <w:u w:val="single"/>
              </w:rPr>
            </w:pPr>
            <w:r w:rsidRPr="0084147E">
              <w:rPr>
                <w:b/>
                <w:sz w:val="18"/>
                <w:szCs w:val="18"/>
                <w:u w:val="single"/>
              </w:rPr>
              <w:t>Oral and Drama</w:t>
            </w:r>
          </w:p>
          <w:p w:rsidR="00873B78" w:rsidRPr="00873B78" w:rsidRDefault="00873B78" w:rsidP="00873B78">
            <w:pPr>
              <w:rPr>
                <w:sz w:val="18"/>
                <w:szCs w:val="18"/>
              </w:rPr>
            </w:pPr>
            <w:r w:rsidRPr="00873B78">
              <w:rPr>
                <w:sz w:val="18"/>
                <w:szCs w:val="18"/>
              </w:rPr>
              <w:t xml:space="preserve">Representations may have an oral component. A speaker's tone of voice can convey, or represent his or her feelings and attitudes. It is important to remember to allow students to present and explore their thoughts orally. This can help them form more in depth knowledge as understanding and opinions are often developed upon utterance. </w:t>
            </w:r>
          </w:p>
          <w:p w:rsidR="00873B78" w:rsidRPr="0084147E" w:rsidRDefault="00873B78" w:rsidP="00873B78">
            <w:pPr>
              <w:rPr>
                <w:b/>
                <w:sz w:val="18"/>
                <w:szCs w:val="18"/>
                <w:u w:val="single"/>
              </w:rPr>
            </w:pPr>
            <w:r w:rsidRPr="0084147E">
              <w:rPr>
                <w:b/>
                <w:sz w:val="18"/>
                <w:szCs w:val="18"/>
                <w:u w:val="single"/>
              </w:rPr>
              <w:t>Types of Intelligences:</w:t>
            </w:r>
          </w:p>
          <w:p w:rsidR="00873B78" w:rsidRPr="0084147E" w:rsidRDefault="00873B78" w:rsidP="0084147E">
            <w:pPr>
              <w:pStyle w:val="ListParagraph"/>
              <w:numPr>
                <w:ilvl w:val="0"/>
                <w:numId w:val="7"/>
              </w:numPr>
              <w:ind w:left="284" w:hanging="153"/>
              <w:rPr>
                <w:sz w:val="18"/>
                <w:szCs w:val="18"/>
              </w:rPr>
            </w:pPr>
            <w:proofErr w:type="gramStart"/>
            <w:r w:rsidRPr="0084147E">
              <w:rPr>
                <w:b/>
                <w:sz w:val="18"/>
                <w:szCs w:val="18"/>
              </w:rPr>
              <w:t>Linguistic</w:t>
            </w:r>
            <w:r w:rsidRPr="0084147E">
              <w:rPr>
                <w:sz w:val="18"/>
                <w:szCs w:val="18"/>
              </w:rPr>
              <w:t xml:space="preserve"> :</w:t>
            </w:r>
            <w:proofErr w:type="gramEnd"/>
            <w:r w:rsidRPr="0084147E">
              <w:rPr>
                <w:sz w:val="18"/>
                <w:szCs w:val="18"/>
              </w:rPr>
              <w:t xml:space="preserve"> This could include developing and delivering a speech. Students who are good linguists prefer to orally communicate their thoughts and opinions. They excel in tasks that allow them to present their knowledge on film, in front of groups, and in things such as speeches. </w:t>
            </w:r>
          </w:p>
          <w:p w:rsidR="00873B78" w:rsidRPr="0084147E" w:rsidRDefault="00873B78" w:rsidP="0084147E">
            <w:pPr>
              <w:pStyle w:val="ListParagraph"/>
              <w:numPr>
                <w:ilvl w:val="0"/>
                <w:numId w:val="7"/>
              </w:numPr>
              <w:ind w:left="284" w:hanging="153"/>
              <w:rPr>
                <w:sz w:val="18"/>
                <w:szCs w:val="18"/>
              </w:rPr>
            </w:pPr>
            <w:r w:rsidRPr="0084147E">
              <w:rPr>
                <w:b/>
                <w:sz w:val="18"/>
                <w:szCs w:val="18"/>
              </w:rPr>
              <w:t>Bodily Kinesthetic</w:t>
            </w:r>
            <w:r w:rsidRPr="0084147E">
              <w:rPr>
                <w:sz w:val="18"/>
                <w:szCs w:val="18"/>
              </w:rPr>
              <w:t>: Students that excel at this type of intelligence prefer to express themselves through dramatic portrayals of thought, opinion, and storytelling. They prefer to be active and hands-on learners. These students could create a dance sequence, tableau, mime sequence, or drama in context that portrays one of the passages from the unit readings for instance.</w:t>
            </w:r>
          </w:p>
          <w:p w:rsidR="00873B78" w:rsidRDefault="00873B78" w:rsidP="00873B78">
            <w:pPr>
              <w:rPr>
                <w:sz w:val="18"/>
                <w:szCs w:val="18"/>
              </w:rPr>
            </w:pPr>
            <w:r w:rsidRPr="0084147E">
              <w:rPr>
                <w:b/>
                <w:sz w:val="18"/>
                <w:szCs w:val="18"/>
                <w:u w:val="single"/>
              </w:rPr>
              <w:t>Oral Representation in the classroom</w:t>
            </w:r>
            <w:r>
              <w:rPr>
                <w:sz w:val="18"/>
                <w:szCs w:val="18"/>
              </w:rPr>
              <w:t>- S</w:t>
            </w:r>
            <w:r w:rsidRPr="00873B78">
              <w:rPr>
                <w:sz w:val="18"/>
                <w:szCs w:val="18"/>
              </w:rPr>
              <w:t>tudents must not only be able to write their thoughts out in essay format but also to articulate their thoughts ou</w:t>
            </w:r>
            <w:r w:rsidR="00265664">
              <w:rPr>
                <w:sz w:val="18"/>
                <w:szCs w:val="18"/>
              </w:rPr>
              <w:t xml:space="preserve">t loud in order to prepare themselves for </w:t>
            </w:r>
            <w:r w:rsidRPr="00873B78">
              <w:rPr>
                <w:sz w:val="18"/>
                <w:szCs w:val="18"/>
              </w:rPr>
              <w:t>later education and the "real" world.</w:t>
            </w:r>
            <w:r>
              <w:rPr>
                <w:sz w:val="18"/>
                <w:szCs w:val="18"/>
              </w:rPr>
              <w:t xml:space="preserve"> </w:t>
            </w:r>
          </w:p>
          <w:p w:rsidR="0084147E" w:rsidRDefault="0084147E" w:rsidP="00873B78">
            <w:pPr>
              <w:rPr>
                <w:b/>
                <w:sz w:val="18"/>
                <w:szCs w:val="18"/>
                <w:u w:val="single"/>
              </w:rPr>
            </w:pPr>
            <w:r w:rsidRPr="0084147E">
              <w:rPr>
                <w:b/>
                <w:sz w:val="18"/>
                <w:szCs w:val="18"/>
                <w:u w:val="single"/>
              </w:rPr>
              <w:t>When Students are Representing Orally They Should Consider the following:</w:t>
            </w:r>
          </w:p>
          <w:p w:rsidR="0084147E" w:rsidRPr="0084147E" w:rsidRDefault="0084147E" w:rsidP="0084147E">
            <w:pPr>
              <w:rPr>
                <w:sz w:val="18"/>
                <w:szCs w:val="18"/>
              </w:rPr>
            </w:pPr>
            <w:r w:rsidRPr="0084147E">
              <w:rPr>
                <w:sz w:val="18"/>
                <w:szCs w:val="18"/>
              </w:rPr>
              <w:t xml:space="preserve">• Are there ideas or information that cannot be communicated in words, but can be communicated through movement, sounds, or images? </w:t>
            </w:r>
          </w:p>
          <w:p w:rsidR="0084147E" w:rsidRPr="0084147E" w:rsidRDefault="0084147E" w:rsidP="0084147E">
            <w:pPr>
              <w:rPr>
                <w:sz w:val="18"/>
                <w:szCs w:val="18"/>
              </w:rPr>
            </w:pPr>
            <w:r w:rsidRPr="0084147E">
              <w:rPr>
                <w:sz w:val="18"/>
                <w:szCs w:val="18"/>
              </w:rPr>
              <w:t xml:space="preserve">• Are there ideas or information that need to be represented both orally and visually for emphasis? </w:t>
            </w:r>
          </w:p>
          <w:p w:rsidR="0084147E" w:rsidRPr="0084147E" w:rsidRDefault="0084147E" w:rsidP="0084147E">
            <w:pPr>
              <w:rPr>
                <w:sz w:val="18"/>
                <w:szCs w:val="18"/>
              </w:rPr>
            </w:pPr>
            <w:r w:rsidRPr="0084147E">
              <w:rPr>
                <w:sz w:val="18"/>
                <w:szCs w:val="18"/>
              </w:rPr>
              <w:t xml:space="preserve">• Which kind of visual would be most effective or have the most appeal for the audience (e.g., graphics on overheads, gestures, slides, tableaux, charts, mime, costumes, symbols, or props)? </w:t>
            </w:r>
          </w:p>
          <w:p w:rsidR="0084147E" w:rsidRPr="0084147E" w:rsidRDefault="0084147E" w:rsidP="0084147E">
            <w:pPr>
              <w:rPr>
                <w:sz w:val="18"/>
                <w:szCs w:val="18"/>
              </w:rPr>
            </w:pPr>
            <w:r w:rsidRPr="0084147E">
              <w:rPr>
                <w:sz w:val="18"/>
                <w:szCs w:val="18"/>
              </w:rPr>
              <w:t xml:space="preserve">• Does this representation clearly reflect my understanding? </w:t>
            </w:r>
          </w:p>
          <w:p w:rsidR="0084147E" w:rsidRDefault="0084147E" w:rsidP="0084147E">
            <w:pPr>
              <w:rPr>
                <w:sz w:val="18"/>
                <w:szCs w:val="18"/>
              </w:rPr>
            </w:pPr>
            <w:r w:rsidRPr="0084147E">
              <w:rPr>
                <w:sz w:val="18"/>
                <w:szCs w:val="18"/>
              </w:rPr>
              <w:t>• Is this representation interesting or thought-provoking?</w:t>
            </w:r>
          </w:p>
          <w:p w:rsidR="0084147E" w:rsidRDefault="0084147E" w:rsidP="0084147E">
            <w:pPr>
              <w:rPr>
                <w:b/>
                <w:sz w:val="18"/>
                <w:szCs w:val="18"/>
                <w:u w:val="single"/>
              </w:rPr>
            </w:pPr>
            <w:r w:rsidRPr="0084147E">
              <w:rPr>
                <w:b/>
                <w:sz w:val="18"/>
                <w:szCs w:val="18"/>
                <w:u w:val="single"/>
              </w:rPr>
              <w:lastRenderedPageBreak/>
              <w:t>Why Oral Representation is so Important:</w:t>
            </w:r>
          </w:p>
          <w:p w:rsidR="0084147E" w:rsidRPr="0084147E" w:rsidRDefault="0084147E" w:rsidP="0084147E">
            <w:pPr>
              <w:rPr>
                <w:sz w:val="18"/>
                <w:szCs w:val="18"/>
              </w:rPr>
            </w:pPr>
            <w:r w:rsidRPr="0084147E">
              <w:rPr>
                <w:sz w:val="18"/>
                <w:szCs w:val="18"/>
              </w:rPr>
              <w:t>Listening and speaking enable students to explore ideas and concepts, as well as to understand and organize their experiences and knowledge. Students use oral language to learn, solve problems and reach goals. To become discerning, lifelong learners, students need to develop fluency and confidence in their oral language abilities.</w:t>
            </w:r>
            <w:r>
              <w:rPr>
                <w:sz w:val="18"/>
                <w:szCs w:val="18"/>
              </w:rPr>
              <w:t xml:space="preserve"> </w:t>
            </w:r>
            <w:r w:rsidRPr="0084147E">
              <w:rPr>
                <w:sz w:val="18"/>
                <w:szCs w:val="18"/>
              </w:rPr>
              <w:t>They benefit from many opportunities to listen and speak, both informally and formally, for a variety of purposes and with a variety of audiences.</w:t>
            </w:r>
          </w:p>
        </w:tc>
      </w:tr>
      <w:tr w:rsidR="002A63D4" w:rsidRPr="00CF249A" w:rsidTr="004F45A2">
        <w:tc>
          <w:tcPr>
            <w:tcW w:w="2943" w:type="dxa"/>
            <w:gridSpan w:val="2"/>
          </w:tcPr>
          <w:p w:rsidR="002A63D4" w:rsidRPr="00DF6372" w:rsidRDefault="002A63D4" w:rsidP="00DF6372">
            <w:pPr>
              <w:jc w:val="center"/>
              <w:rPr>
                <w:b/>
                <w:sz w:val="18"/>
                <w:szCs w:val="18"/>
                <w:u w:val="single"/>
              </w:rPr>
            </w:pPr>
            <w:r w:rsidRPr="00DF6372">
              <w:rPr>
                <w:b/>
                <w:sz w:val="18"/>
                <w:szCs w:val="18"/>
                <w:u w:val="single"/>
              </w:rPr>
              <w:lastRenderedPageBreak/>
              <w:t>Music &amp; Sound Effects</w:t>
            </w:r>
          </w:p>
          <w:p w:rsidR="00DF6372" w:rsidRPr="00DF6372" w:rsidRDefault="00DF6372" w:rsidP="00DF6372">
            <w:pPr>
              <w:rPr>
                <w:sz w:val="18"/>
                <w:szCs w:val="18"/>
              </w:rPr>
            </w:pPr>
            <w:r w:rsidRPr="00DF6372">
              <w:rPr>
                <w:sz w:val="18"/>
                <w:szCs w:val="18"/>
              </w:rPr>
              <w:t>Divided into 4 areas:</w:t>
            </w:r>
          </w:p>
          <w:p w:rsidR="00DF6372" w:rsidRPr="00DF6372" w:rsidRDefault="00DF6372" w:rsidP="00DF6372">
            <w:pPr>
              <w:pStyle w:val="ListParagraph"/>
              <w:numPr>
                <w:ilvl w:val="0"/>
                <w:numId w:val="8"/>
              </w:numPr>
              <w:rPr>
                <w:sz w:val="18"/>
                <w:szCs w:val="18"/>
                <w:highlight w:val="yellow"/>
              </w:rPr>
            </w:pPr>
            <w:r w:rsidRPr="00DF6372">
              <w:rPr>
                <w:sz w:val="18"/>
                <w:szCs w:val="18"/>
                <w:highlight w:val="yellow"/>
              </w:rPr>
              <w:t>Lyric Content</w:t>
            </w:r>
          </w:p>
          <w:p w:rsidR="00DF6372" w:rsidRPr="00DF6372" w:rsidRDefault="00DF6372" w:rsidP="00DF6372">
            <w:pPr>
              <w:pStyle w:val="ListParagraph"/>
              <w:numPr>
                <w:ilvl w:val="0"/>
                <w:numId w:val="8"/>
              </w:numPr>
              <w:rPr>
                <w:sz w:val="18"/>
                <w:szCs w:val="18"/>
                <w:highlight w:val="green"/>
              </w:rPr>
            </w:pPr>
            <w:r w:rsidRPr="00DF6372">
              <w:rPr>
                <w:sz w:val="18"/>
                <w:szCs w:val="18"/>
                <w:highlight w:val="green"/>
              </w:rPr>
              <w:t>Instrumentation</w:t>
            </w:r>
          </w:p>
          <w:p w:rsidR="00DF6372" w:rsidRPr="004F45A2" w:rsidRDefault="00DF6372" w:rsidP="00DF6372">
            <w:pPr>
              <w:pStyle w:val="ListParagraph"/>
              <w:numPr>
                <w:ilvl w:val="0"/>
                <w:numId w:val="8"/>
              </w:numPr>
              <w:rPr>
                <w:sz w:val="18"/>
                <w:szCs w:val="18"/>
                <w:highlight w:val="cyan"/>
              </w:rPr>
            </w:pPr>
            <w:r w:rsidRPr="004F45A2">
              <w:rPr>
                <w:sz w:val="18"/>
                <w:szCs w:val="18"/>
                <w:highlight w:val="cyan"/>
              </w:rPr>
              <w:t>Emotional Stimulation</w:t>
            </w:r>
          </w:p>
          <w:p w:rsidR="00DF6372" w:rsidRPr="004F45A2" w:rsidRDefault="00DF6372" w:rsidP="00DF6372">
            <w:pPr>
              <w:pStyle w:val="ListParagraph"/>
              <w:numPr>
                <w:ilvl w:val="0"/>
                <w:numId w:val="8"/>
              </w:numPr>
              <w:rPr>
                <w:sz w:val="18"/>
                <w:szCs w:val="18"/>
                <w:highlight w:val="magenta"/>
              </w:rPr>
            </w:pPr>
            <w:r w:rsidRPr="004F45A2">
              <w:rPr>
                <w:sz w:val="18"/>
                <w:szCs w:val="18"/>
                <w:highlight w:val="magenta"/>
              </w:rPr>
              <w:t>Story/Message</w:t>
            </w:r>
          </w:p>
          <w:p w:rsidR="00DF6372" w:rsidRPr="00DF6372" w:rsidRDefault="00DF6372" w:rsidP="00DF6372">
            <w:pPr>
              <w:rPr>
                <w:sz w:val="18"/>
                <w:szCs w:val="18"/>
              </w:rPr>
            </w:pPr>
          </w:p>
          <w:p w:rsidR="00DF6372" w:rsidRPr="00DF6372" w:rsidRDefault="00DF6372" w:rsidP="00DF6372">
            <w:pPr>
              <w:rPr>
                <w:b/>
                <w:sz w:val="18"/>
                <w:szCs w:val="18"/>
              </w:rPr>
            </w:pPr>
            <w:r w:rsidRPr="00DF6372">
              <w:rPr>
                <w:b/>
                <w:sz w:val="18"/>
                <w:szCs w:val="18"/>
                <w:highlight w:val="yellow"/>
              </w:rPr>
              <w:t>A. Lyric Content</w:t>
            </w:r>
          </w:p>
          <w:p w:rsidR="00DF6372" w:rsidRPr="00DF6372" w:rsidRDefault="00DF6372" w:rsidP="00DF6372">
            <w:pPr>
              <w:rPr>
                <w:sz w:val="18"/>
                <w:szCs w:val="18"/>
              </w:rPr>
            </w:pPr>
            <w:r w:rsidRPr="00DF6372">
              <w:rPr>
                <w:sz w:val="18"/>
                <w:szCs w:val="18"/>
              </w:rPr>
              <w:t>1. 1. What are the similarities and differences between song lyrics and poetic language?</w:t>
            </w:r>
          </w:p>
          <w:p w:rsidR="00DF6372" w:rsidRPr="00DF6372" w:rsidRDefault="00DF6372" w:rsidP="00DF6372">
            <w:pPr>
              <w:rPr>
                <w:sz w:val="18"/>
                <w:szCs w:val="18"/>
              </w:rPr>
            </w:pPr>
            <w:r w:rsidRPr="00DF6372">
              <w:rPr>
                <w:sz w:val="18"/>
                <w:szCs w:val="18"/>
              </w:rPr>
              <w:t>2.) How do songwriters format their lyric content?</w:t>
            </w:r>
          </w:p>
          <w:p w:rsidR="00DF6372" w:rsidRPr="00DF6372" w:rsidRDefault="00DF6372" w:rsidP="00DF6372">
            <w:pPr>
              <w:rPr>
                <w:sz w:val="18"/>
                <w:szCs w:val="18"/>
              </w:rPr>
            </w:pPr>
            <w:r w:rsidRPr="00DF6372">
              <w:rPr>
                <w:sz w:val="18"/>
                <w:szCs w:val="18"/>
              </w:rPr>
              <w:t>3.) What textual elements (word choice, expression, tone, etc.) are commonly found in songs?</w:t>
            </w:r>
          </w:p>
          <w:p w:rsidR="00DF6372" w:rsidRPr="00DF6372" w:rsidRDefault="00DF6372" w:rsidP="00DF6372">
            <w:pPr>
              <w:rPr>
                <w:sz w:val="18"/>
                <w:szCs w:val="18"/>
              </w:rPr>
            </w:pPr>
            <w:r w:rsidRPr="00DF6372">
              <w:rPr>
                <w:sz w:val="18"/>
                <w:szCs w:val="18"/>
              </w:rPr>
              <w:t>4.) Genre/theme</w:t>
            </w:r>
          </w:p>
          <w:p w:rsidR="00DF6372" w:rsidRDefault="00DF6372" w:rsidP="00DF6372"/>
          <w:p w:rsidR="00DF6372" w:rsidRPr="00DF6372" w:rsidRDefault="00DF6372" w:rsidP="00DF6372">
            <w:pPr>
              <w:rPr>
                <w:b/>
                <w:sz w:val="18"/>
                <w:szCs w:val="18"/>
              </w:rPr>
            </w:pPr>
            <w:r w:rsidRPr="00DF6372">
              <w:rPr>
                <w:b/>
                <w:sz w:val="18"/>
                <w:szCs w:val="18"/>
                <w:highlight w:val="green"/>
              </w:rPr>
              <w:t>B. Instrumentation</w:t>
            </w:r>
          </w:p>
          <w:p w:rsidR="00DF6372" w:rsidRPr="00DF6372" w:rsidRDefault="00DF6372" w:rsidP="00DF6372">
            <w:pPr>
              <w:rPr>
                <w:b/>
                <w:sz w:val="18"/>
                <w:szCs w:val="18"/>
              </w:rPr>
            </w:pPr>
          </w:p>
          <w:p w:rsidR="00DF6372" w:rsidRPr="00DF6372" w:rsidRDefault="00DF6372" w:rsidP="00DF6372">
            <w:pPr>
              <w:rPr>
                <w:sz w:val="18"/>
                <w:szCs w:val="18"/>
              </w:rPr>
            </w:pPr>
            <w:r w:rsidRPr="00DF6372">
              <w:rPr>
                <w:sz w:val="18"/>
                <w:szCs w:val="18"/>
              </w:rPr>
              <w:t>How music, excluding lyrical content, can be used as a mode of communication.</w:t>
            </w:r>
          </w:p>
          <w:p w:rsidR="00DF6372" w:rsidRDefault="00DF6372" w:rsidP="00DF6372">
            <w:pPr>
              <w:rPr>
                <w:b/>
                <w:sz w:val="18"/>
                <w:szCs w:val="18"/>
              </w:rPr>
            </w:pPr>
          </w:p>
          <w:p w:rsidR="00DF6372" w:rsidRPr="00DF6372" w:rsidRDefault="00DF6372" w:rsidP="00DF6372">
            <w:pPr>
              <w:rPr>
                <w:b/>
                <w:sz w:val="18"/>
                <w:szCs w:val="18"/>
              </w:rPr>
            </w:pPr>
            <w:r w:rsidRPr="00DF6372">
              <w:rPr>
                <w:b/>
                <w:sz w:val="18"/>
                <w:szCs w:val="18"/>
                <w:highlight w:val="cyan"/>
              </w:rPr>
              <w:t>C. Emotional Stimulation</w:t>
            </w:r>
          </w:p>
          <w:p w:rsidR="00DF6372" w:rsidRPr="00DF6372" w:rsidRDefault="00DF6372" w:rsidP="00DF6372">
            <w:pPr>
              <w:rPr>
                <w:sz w:val="18"/>
                <w:szCs w:val="18"/>
              </w:rPr>
            </w:pPr>
          </w:p>
          <w:p w:rsidR="00DF6372" w:rsidRPr="00DF6372" w:rsidRDefault="00DF6372" w:rsidP="00DF6372">
            <w:pPr>
              <w:rPr>
                <w:sz w:val="18"/>
                <w:szCs w:val="18"/>
              </w:rPr>
            </w:pPr>
            <w:r w:rsidRPr="00DF6372">
              <w:rPr>
                <w:sz w:val="18"/>
                <w:szCs w:val="18"/>
              </w:rPr>
              <w:t>- Emotion put into the piece - creator</w:t>
            </w:r>
          </w:p>
          <w:p w:rsidR="00DF6372" w:rsidRPr="00DF6372" w:rsidRDefault="00DF6372" w:rsidP="00DF6372">
            <w:pPr>
              <w:rPr>
                <w:sz w:val="18"/>
                <w:szCs w:val="18"/>
              </w:rPr>
            </w:pPr>
            <w:r w:rsidRPr="00DF6372">
              <w:rPr>
                <w:sz w:val="18"/>
                <w:szCs w:val="18"/>
              </w:rPr>
              <w:t>- Emotion evoked by the piece- listener</w:t>
            </w:r>
          </w:p>
          <w:p w:rsidR="00DF6372" w:rsidRPr="00DF6372" w:rsidRDefault="00DF6372" w:rsidP="00DF6372">
            <w:pPr>
              <w:rPr>
                <w:sz w:val="18"/>
                <w:szCs w:val="18"/>
              </w:rPr>
            </w:pPr>
            <w:r w:rsidRPr="00DF6372">
              <w:rPr>
                <w:sz w:val="18"/>
                <w:szCs w:val="18"/>
              </w:rPr>
              <w:t>- Emotion evoked by lyrics</w:t>
            </w:r>
          </w:p>
          <w:p w:rsidR="00DF6372" w:rsidRPr="00DF6372" w:rsidRDefault="00DF6372" w:rsidP="00DF6372">
            <w:pPr>
              <w:rPr>
                <w:sz w:val="18"/>
                <w:szCs w:val="18"/>
              </w:rPr>
            </w:pPr>
            <w:r w:rsidRPr="00DF6372">
              <w:rPr>
                <w:sz w:val="18"/>
                <w:szCs w:val="18"/>
              </w:rPr>
              <w:t>- Emotion evoked by instrumentation</w:t>
            </w:r>
          </w:p>
          <w:p w:rsidR="00DF6372" w:rsidRPr="00DF6372" w:rsidRDefault="00DF6372" w:rsidP="00DF6372">
            <w:pPr>
              <w:rPr>
                <w:sz w:val="18"/>
                <w:szCs w:val="18"/>
              </w:rPr>
            </w:pPr>
          </w:p>
          <w:p w:rsidR="004F45A2" w:rsidRDefault="00DF6372" w:rsidP="004F45A2">
            <w:pPr>
              <w:rPr>
                <w:sz w:val="18"/>
                <w:szCs w:val="18"/>
              </w:rPr>
            </w:pPr>
            <w:r w:rsidRPr="00DF6372">
              <w:rPr>
                <w:sz w:val="18"/>
                <w:szCs w:val="18"/>
              </w:rPr>
              <w:t>Emphasis for students: What emotions do you experience when listening to a piece of music?</w:t>
            </w:r>
          </w:p>
          <w:p w:rsidR="004F45A2" w:rsidRDefault="004F45A2" w:rsidP="004F45A2">
            <w:pPr>
              <w:rPr>
                <w:b/>
                <w:sz w:val="18"/>
                <w:szCs w:val="18"/>
              </w:rPr>
            </w:pPr>
          </w:p>
          <w:p w:rsidR="004F45A2" w:rsidRDefault="004F45A2" w:rsidP="004F45A2">
            <w:pPr>
              <w:rPr>
                <w:b/>
                <w:sz w:val="18"/>
                <w:szCs w:val="18"/>
              </w:rPr>
            </w:pPr>
            <w:r w:rsidRPr="004F45A2">
              <w:rPr>
                <w:b/>
                <w:sz w:val="18"/>
                <w:szCs w:val="18"/>
                <w:highlight w:val="magenta"/>
              </w:rPr>
              <w:t>D.  Story/ Message</w:t>
            </w:r>
            <w:r w:rsidRPr="004F45A2">
              <w:rPr>
                <w:b/>
                <w:sz w:val="18"/>
                <w:szCs w:val="18"/>
              </w:rPr>
              <w:t xml:space="preserve"> </w:t>
            </w:r>
          </w:p>
          <w:p w:rsidR="004F45A2" w:rsidRPr="004F45A2" w:rsidRDefault="004F45A2" w:rsidP="004F45A2">
            <w:pPr>
              <w:rPr>
                <w:sz w:val="18"/>
                <w:szCs w:val="18"/>
              </w:rPr>
            </w:pPr>
            <w:r w:rsidRPr="004F45A2">
              <w:rPr>
                <w:sz w:val="18"/>
                <w:szCs w:val="18"/>
              </w:rPr>
              <w:t>1.) Media Analysis- Senior High Guide to Implementation pg. 232- alter for music videos if wanted more specific</w:t>
            </w:r>
          </w:p>
          <w:p w:rsidR="004F45A2" w:rsidRPr="004F45A2" w:rsidRDefault="004F45A2" w:rsidP="004F45A2">
            <w:pPr>
              <w:rPr>
                <w:sz w:val="18"/>
                <w:szCs w:val="18"/>
              </w:rPr>
            </w:pPr>
            <w:r w:rsidRPr="004F45A2">
              <w:rPr>
                <w:sz w:val="18"/>
                <w:szCs w:val="18"/>
              </w:rPr>
              <w:t>2.) Spoken word with music accompaniment</w:t>
            </w:r>
          </w:p>
          <w:p w:rsidR="004F45A2" w:rsidRPr="004F45A2" w:rsidRDefault="004F45A2" w:rsidP="004F45A2">
            <w:pPr>
              <w:rPr>
                <w:sz w:val="18"/>
                <w:szCs w:val="18"/>
              </w:rPr>
            </w:pPr>
            <w:r w:rsidRPr="004F45A2">
              <w:rPr>
                <w:sz w:val="18"/>
                <w:szCs w:val="18"/>
              </w:rPr>
              <w:t>3.) Cultural music and religious music- Amazing Grace for instance</w:t>
            </w:r>
          </w:p>
          <w:p w:rsidR="004F45A2" w:rsidRPr="004F45A2" w:rsidRDefault="004F45A2" w:rsidP="004F45A2">
            <w:pPr>
              <w:rPr>
                <w:sz w:val="18"/>
                <w:szCs w:val="18"/>
              </w:rPr>
            </w:pPr>
            <w:r w:rsidRPr="004F45A2">
              <w:rPr>
                <w:sz w:val="18"/>
                <w:szCs w:val="18"/>
              </w:rPr>
              <w:t>4.) Can be an activity if necessary- Musicals- the combination of story, drama, and music</w:t>
            </w:r>
            <w:r w:rsidRPr="004F45A2">
              <w:rPr>
                <w:sz w:val="18"/>
                <w:szCs w:val="18"/>
              </w:rPr>
              <w:sym w:font="Wingdings" w:char="F0E0"/>
            </w:r>
            <w:r w:rsidRPr="004F45A2">
              <w:rPr>
                <w:sz w:val="18"/>
                <w:szCs w:val="18"/>
              </w:rPr>
              <w:t xml:space="preserve"> Les </w:t>
            </w:r>
            <w:proofErr w:type="spellStart"/>
            <w:r w:rsidRPr="004F45A2">
              <w:rPr>
                <w:sz w:val="18"/>
                <w:szCs w:val="18"/>
              </w:rPr>
              <w:t>Mis</w:t>
            </w:r>
            <w:proofErr w:type="spellEnd"/>
            <w:r w:rsidRPr="004F45A2">
              <w:rPr>
                <w:sz w:val="18"/>
                <w:szCs w:val="18"/>
              </w:rPr>
              <w:t xml:space="preserve"> as an example</w:t>
            </w:r>
          </w:p>
          <w:p w:rsidR="004F45A2" w:rsidRPr="004F45A2" w:rsidRDefault="004F45A2" w:rsidP="004F45A2">
            <w:pPr>
              <w:rPr>
                <w:sz w:val="18"/>
                <w:szCs w:val="18"/>
              </w:rPr>
            </w:pPr>
            <w:r w:rsidRPr="004F45A2">
              <w:rPr>
                <w:sz w:val="18"/>
                <w:szCs w:val="18"/>
              </w:rPr>
              <w:sym w:font="Wingdings" w:char="F0E0"/>
            </w:r>
            <w:r w:rsidRPr="004F45A2">
              <w:rPr>
                <w:sz w:val="18"/>
                <w:szCs w:val="18"/>
              </w:rPr>
              <w:t xml:space="preserve"> </w:t>
            </w:r>
            <w:r w:rsidRPr="004F45A2">
              <w:rPr>
                <w:i/>
                <w:sz w:val="18"/>
                <w:szCs w:val="18"/>
              </w:rPr>
              <w:t>If this text were to be made into a musical, how would you go about adapting it?</w:t>
            </w:r>
          </w:p>
          <w:p w:rsidR="004F45A2" w:rsidRPr="004F45A2" w:rsidRDefault="004F45A2" w:rsidP="004F45A2">
            <w:pPr>
              <w:rPr>
                <w:b/>
                <w:sz w:val="18"/>
                <w:szCs w:val="18"/>
              </w:rPr>
            </w:pPr>
          </w:p>
        </w:tc>
        <w:tc>
          <w:tcPr>
            <w:tcW w:w="8505" w:type="dxa"/>
            <w:gridSpan w:val="5"/>
          </w:tcPr>
          <w:p w:rsidR="00DF6372" w:rsidRDefault="00DF6372" w:rsidP="00DF6372">
            <w:pPr>
              <w:jc w:val="center"/>
              <w:rPr>
                <w:sz w:val="18"/>
                <w:szCs w:val="18"/>
              </w:rPr>
            </w:pPr>
            <w:r w:rsidRPr="00DF6372">
              <w:rPr>
                <w:b/>
                <w:sz w:val="18"/>
                <w:szCs w:val="18"/>
                <w:u w:val="single"/>
              </w:rPr>
              <w:t>Music &amp; Sound Effects</w:t>
            </w:r>
            <w:r>
              <w:rPr>
                <w:b/>
                <w:sz w:val="18"/>
                <w:szCs w:val="18"/>
                <w:u w:val="single"/>
              </w:rPr>
              <w:t xml:space="preserve"> ACTIVITIES</w:t>
            </w:r>
          </w:p>
          <w:p w:rsidR="00DF6372" w:rsidRDefault="00DF6372" w:rsidP="002A63D4">
            <w:pPr>
              <w:rPr>
                <w:sz w:val="18"/>
                <w:szCs w:val="18"/>
              </w:rPr>
            </w:pPr>
          </w:p>
          <w:p w:rsidR="00DF6372" w:rsidRPr="00DF6372" w:rsidRDefault="00DF6372" w:rsidP="00DF6372">
            <w:pPr>
              <w:pStyle w:val="ListParagraph"/>
              <w:numPr>
                <w:ilvl w:val="0"/>
                <w:numId w:val="9"/>
              </w:numPr>
              <w:rPr>
                <w:b/>
                <w:sz w:val="18"/>
                <w:szCs w:val="18"/>
                <w:highlight w:val="yellow"/>
              </w:rPr>
            </w:pPr>
            <w:r w:rsidRPr="00DF6372">
              <w:rPr>
                <w:b/>
                <w:sz w:val="18"/>
                <w:szCs w:val="18"/>
                <w:highlight w:val="yellow"/>
              </w:rPr>
              <w:t>Lyric Content Activities</w:t>
            </w:r>
          </w:p>
          <w:p w:rsidR="00DF6372" w:rsidRPr="00DF6372" w:rsidRDefault="00DF6372" w:rsidP="00DF6372">
            <w:pPr>
              <w:rPr>
                <w:sz w:val="18"/>
                <w:szCs w:val="18"/>
              </w:rPr>
            </w:pPr>
            <w:r w:rsidRPr="00DF6372">
              <w:rPr>
                <w:sz w:val="18"/>
                <w:szCs w:val="18"/>
              </w:rPr>
              <w:t xml:space="preserve">1. Lyrics in Literature- The Hunger Games </w:t>
            </w:r>
          </w:p>
          <w:p w:rsidR="00DF6372" w:rsidRPr="00DF6372" w:rsidRDefault="00DF6372" w:rsidP="00DF6372">
            <w:pPr>
              <w:rPr>
                <w:sz w:val="18"/>
                <w:szCs w:val="18"/>
              </w:rPr>
            </w:pPr>
            <w:r w:rsidRPr="00DF6372">
              <w:rPr>
                <w:sz w:val="18"/>
                <w:szCs w:val="18"/>
              </w:rPr>
              <w:t>2. Literature as inspiration</w:t>
            </w:r>
          </w:p>
          <w:p w:rsidR="00DF6372" w:rsidRPr="00DF6372" w:rsidRDefault="00DF6372" w:rsidP="00DF6372">
            <w:pPr>
              <w:rPr>
                <w:sz w:val="18"/>
                <w:szCs w:val="18"/>
              </w:rPr>
            </w:pPr>
            <w:r w:rsidRPr="00DF6372">
              <w:rPr>
                <w:sz w:val="18"/>
                <w:szCs w:val="18"/>
              </w:rPr>
              <w:t>- White Rabbit- Jefferson Airplane--&gt; Alice In Wonderland</w:t>
            </w:r>
          </w:p>
          <w:p w:rsidR="00DF6372" w:rsidRPr="00DF6372" w:rsidRDefault="00DF6372" w:rsidP="00DF6372">
            <w:pPr>
              <w:rPr>
                <w:sz w:val="18"/>
                <w:szCs w:val="18"/>
              </w:rPr>
            </w:pPr>
            <w:r w:rsidRPr="00DF6372">
              <w:rPr>
                <w:sz w:val="18"/>
                <w:szCs w:val="18"/>
              </w:rPr>
              <w:t>- To The End- My Chemical Romance--&gt; A Rose For Emily</w:t>
            </w:r>
          </w:p>
          <w:p w:rsidR="00DF6372" w:rsidRPr="00DF6372" w:rsidRDefault="00DF6372" w:rsidP="00DF6372">
            <w:pPr>
              <w:rPr>
                <w:sz w:val="18"/>
                <w:szCs w:val="18"/>
              </w:rPr>
            </w:pPr>
            <w:r w:rsidRPr="00DF6372">
              <w:rPr>
                <w:sz w:val="18"/>
                <w:szCs w:val="18"/>
              </w:rPr>
              <w:t>- Home- Breaking Benjamin--&gt; The Wizard of Oz</w:t>
            </w:r>
          </w:p>
          <w:p w:rsidR="00DF6372" w:rsidRPr="00DF6372" w:rsidRDefault="00DF6372" w:rsidP="00DF6372">
            <w:pPr>
              <w:rPr>
                <w:sz w:val="18"/>
                <w:szCs w:val="18"/>
              </w:rPr>
            </w:pPr>
            <w:r w:rsidRPr="00DF6372">
              <w:rPr>
                <w:sz w:val="18"/>
                <w:szCs w:val="18"/>
              </w:rPr>
              <w:t xml:space="preserve">- If I Die Young- The Band Perry --&gt; The Lady of </w:t>
            </w:r>
            <w:proofErr w:type="spellStart"/>
            <w:r w:rsidRPr="00DF6372">
              <w:rPr>
                <w:sz w:val="18"/>
                <w:szCs w:val="18"/>
              </w:rPr>
              <w:t>Shalott</w:t>
            </w:r>
            <w:proofErr w:type="spellEnd"/>
          </w:p>
          <w:p w:rsidR="00DF6372" w:rsidRPr="00DF6372" w:rsidRDefault="00DF6372" w:rsidP="00DF6372">
            <w:pPr>
              <w:rPr>
                <w:i/>
                <w:sz w:val="18"/>
                <w:szCs w:val="18"/>
              </w:rPr>
            </w:pPr>
            <w:r w:rsidRPr="00DF6372">
              <w:rPr>
                <w:i/>
                <w:sz w:val="18"/>
                <w:szCs w:val="18"/>
              </w:rPr>
              <w:t>**How did the artist represent this particular piece of literature</w:t>
            </w:r>
            <w:proofErr w:type="gramStart"/>
            <w:r w:rsidRPr="00DF6372">
              <w:rPr>
                <w:i/>
                <w:sz w:val="18"/>
                <w:szCs w:val="18"/>
              </w:rPr>
              <w:t>?*</w:t>
            </w:r>
            <w:proofErr w:type="gramEnd"/>
            <w:r w:rsidRPr="00DF6372">
              <w:rPr>
                <w:i/>
                <w:sz w:val="18"/>
                <w:szCs w:val="18"/>
              </w:rPr>
              <w:t>* Analyze music and lyric content.</w:t>
            </w:r>
          </w:p>
          <w:p w:rsidR="00DF6372" w:rsidRDefault="00DF6372" w:rsidP="00DF6372">
            <w:pPr>
              <w:rPr>
                <w:b/>
                <w:sz w:val="18"/>
                <w:szCs w:val="18"/>
              </w:rPr>
            </w:pPr>
          </w:p>
          <w:p w:rsidR="00DF6372" w:rsidRPr="00DF6372" w:rsidRDefault="00DF6372" w:rsidP="00DF6372">
            <w:pPr>
              <w:pStyle w:val="ListParagraph"/>
              <w:numPr>
                <w:ilvl w:val="0"/>
                <w:numId w:val="9"/>
              </w:numPr>
              <w:rPr>
                <w:sz w:val="18"/>
                <w:szCs w:val="18"/>
                <w:highlight w:val="green"/>
              </w:rPr>
            </w:pPr>
            <w:r w:rsidRPr="00DF6372">
              <w:rPr>
                <w:b/>
                <w:sz w:val="18"/>
                <w:szCs w:val="18"/>
                <w:highlight w:val="green"/>
              </w:rPr>
              <w:t>Instrumentation Activities</w:t>
            </w:r>
          </w:p>
          <w:p w:rsidR="00DF6372" w:rsidRPr="00DF6372" w:rsidRDefault="00DF6372" w:rsidP="00DF6372">
            <w:pPr>
              <w:rPr>
                <w:sz w:val="18"/>
                <w:szCs w:val="18"/>
              </w:rPr>
            </w:pPr>
            <w:r w:rsidRPr="00DF6372">
              <w:rPr>
                <w:sz w:val="18"/>
                <w:szCs w:val="18"/>
              </w:rPr>
              <w:t xml:space="preserve">1. Aural listening activity- draw what they hear and create a story based </w:t>
            </w:r>
            <w:proofErr w:type="spellStart"/>
            <w:r w:rsidRPr="00DF6372">
              <w:rPr>
                <w:sz w:val="18"/>
                <w:szCs w:val="18"/>
              </w:rPr>
              <w:t>of</w:t>
            </w:r>
            <w:proofErr w:type="spellEnd"/>
            <w:r w:rsidRPr="00DF6372">
              <w:rPr>
                <w:sz w:val="18"/>
                <w:szCs w:val="18"/>
              </w:rPr>
              <w:t xml:space="preserve"> this interpretation</w:t>
            </w:r>
          </w:p>
          <w:p w:rsidR="00DF6372" w:rsidRPr="00DF6372" w:rsidRDefault="00DF6372" w:rsidP="00DF6372">
            <w:pPr>
              <w:rPr>
                <w:sz w:val="18"/>
                <w:szCs w:val="18"/>
              </w:rPr>
            </w:pPr>
            <w:r w:rsidRPr="00DF6372">
              <w:rPr>
                <w:sz w:val="18"/>
                <w:szCs w:val="18"/>
              </w:rPr>
              <w:t>2. Theme song creation</w:t>
            </w:r>
          </w:p>
          <w:p w:rsidR="00DF6372" w:rsidRPr="00DF6372" w:rsidRDefault="00DF6372" w:rsidP="00DF6372">
            <w:pPr>
              <w:rPr>
                <w:sz w:val="18"/>
                <w:szCs w:val="18"/>
              </w:rPr>
            </w:pPr>
            <w:proofErr w:type="spellStart"/>
            <w:r w:rsidRPr="00DF6372">
              <w:rPr>
                <w:sz w:val="18"/>
                <w:szCs w:val="18"/>
              </w:rPr>
              <w:t>Skyfall</w:t>
            </w:r>
            <w:proofErr w:type="spellEnd"/>
            <w:r w:rsidRPr="00DF6372">
              <w:rPr>
                <w:sz w:val="18"/>
                <w:szCs w:val="18"/>
              </w:rPr>
              <w:t>- Adele</w:t>
            </w:r>
          </w:p>
          <w:p w:rsidR="00DF6372" w:rsidRPr="00DF6372" w:rsidRDefault="00DF6372" w:rsidP="00DF6372">
            <w:pPr>
              <w:rPr>
                <w:sz w:val="18"/>
                <w:szCs w:val="18"/>
              </w:rPr>
            </w:pPr>
            <w:r w:rsidRPr="00DF6372">
              <w:rPr>
                <w:sz w:val="18"/>
                <w:szCs w:val="18"/>
              </w:rPr>
              <w:t>Safe and Sound- Taylor Swift and the Civil Wars</w:t>
            </w:r>
          </w:p>
          <w:p w:rsidR="00DF6372" w:rsidRPr="00DF6372" w:rsidRDefault="00DF6372" w:rsidP="00DF6372">
            <w:pPr>
              <w:rPr>
                <w:i/>
                <w:sz w:val="18"/>
                <w:szCs w:val="18"/>
              </w:rPr>
            </w:pPr>
            <w:r w:rsidRPr="00DF6372">
              <w:rPr>
                <w:i/>
                <w:sz w:val="18"/>
                <w:szCs w:val="18"/>
              </w:rPr>
              <w:t>**Create a song to represent a text or part of a text**- if you were to add music what instruments would you use</w:t>
            </w:r>
            <w:proofErr w:type="gramStart"/>
            <w:r w:rsidRPr="00DF6372">
              <w:rPr>
                <w:i/>
                <w:sz w:val="18"/>
                <w:szCs w:val="18"/>
              </w:rPr>
              <w:t>?;</w:t>
            </w:r>
            <w:proofErr w:type="gramEnd"/>
            <w:r w:rsidRPr="00DF6372">
              <w:rPr>
                <w:i/>
                <w:sz w:val="18"/>
                <w:szCs w:val="18"/>
              </w:rPr>
              <w:t xml:space="preserve"> describe how it would sound.</w:t>
            </w:r>
          </w:p>
          <w:p w:rsidR="00DF6372" w:rsidRPr="00DF6372" w:rsidRDefault="00DF6372" w:rsidP="00DF6372">
            <w:pPr>
              <w:rPr>
                <w:sz w:val="18"/>
                <w:szCs w:val="18"/>
              </w:rPr>
            </w:pPr>
            <w:r w:rsidRPr="00DF6372">
              <w:rPr>
                <w:sz w:val="18"/>
                <w:szCs w:val="18"/>
              </w:rPr>
              <w:t>3.  Concept album</w:t>
            </w:r>
            <w:r w:rsidRPr="00DF6372">
              <w:rPr>
                <w:sz w:val="18"/>
                <w:szCs w:val="18"/>
              </w:rPr>
              <w:sym w:font="Wingdings" w:char="F0E0"/>
            </w:r>
            <w:r w:rsidRPr="00DF6372">
              <w:rPr>
                <w:sz w:val="18"/>
                <w:szCs w:val="18"/>
              </w:rPr>
              <w:t xml:space="preserve"> </w:t>
            </w:r>
            <w:proofErr w:type="spellStart"/>
            <w:r w:rsidRPr="00DF6372">
              <w:rPr>
                <w:sz w:val="18"/>
                <w:szCs w:val="18"/>
              </w:rPr>
              <w:t>Coheed</w:t>
            </w:r>
            <w:proofErr w:type="spellEnd"/>
            <w:r w:rsidRPr="00DF6372">
              <w:rPr>
                <w:sz w:val="18"/>
                <w:szCs w:val="18"/>
              </w:rPr>
              <w:t xml:space="preserve"> and Cambria- The Armory Wars</w:t>
            </w:r>
          </w:p>
          <w:p w:rsidR="00DF6372" w:rsidRPr="00DF6372" w:rsidRDefault="00DF6372" w:rsidP="00DF6372">
            <w:pPr>
              <w:rPr>
                <w:sz w:val="18"/>
                <w:szCs w:val="18"/>
              </w:rPr>
            </w:pPr>
          </w:p>
          <w:p w:rsidR="00DF6372" w:rsidRPr="00DF6372" w:rsidRDefault="00DF6372" w:rsidP="00DF6372">
            <w:pPr>
              <w:rPr>
                <w:i/>
                <w:sz w:val="18"/>
                <w:szCs w:val="18"/>
              </w:rPr>
            </w:pPr>
            <w:r w:rsidRPr="00DF6372">
              <w:rPr>
                <w:i/>
                <w:sz w:val="18"/>
                <w:szCs w:val="18"/>
              </w:rPr>
              <w:t>**Have the students create a concept album. What this entails:</w:t>
            </w:r>
          </w:p>
          <w:p w:rsidR="00DF6372" w:rsidRPr="00DF6372" w:rsidRDefault="00DF6372" w:rsidP="00DF6372">
            <w:pPr>
              <w:rPr>
                <w:i/>
                <w:sz w:val="18"/>
                <w:szCs w:val="18"/>
              </w:rPr>
            </w:pPr>
            <w:r w:rsidRPr="00DF6372">
              <w:rPr>
                <w:i/>
                <w:sz w:val="18"/>
                <w:szCs w:val="18"/>
              </w:rPr>
              <w:t>- Have the students create a story or analyze a given text. The students will use this text as inspiration to develop a collection of songs that represent key scenes, themes, emotions, attitudes, etc. from the chosen text. The students will design a CD cover jacket and internal lyrics booklet. Here three different branches of representing are being explored: visual, musical expression, and design principles. Use a typical CD case and its contents as a model.</w:t>
            </w:r>
          </w:p>
          <w:p w:rsidR="00DF6372" w:rsidRDefault="00DF6372" w:rsidP="00DF6372">
            <w:pPr>
              <w:rPr>
                <w:b/>
                <w:sz w:val="18"/>
                <w:szCs w:val="18"/>
              </w:rPr>
            </w:pPr>
          </w:p>
          <w:p w:rsidR="00DF6372" w:rsidRDefault="00DF6372" w:rsidP="00DF6372">
            <w:pPr>
              <w:pStyle w:val="ListParagraph"/>
              <w:numPr>
                <w:ilvl w:val="0"/>
                <w:numId w:val="9"/>
              </w:numPr>
              <w:rPr>
                <w:b/>
                <w:sz w:val="18"/>
                <w:szCs w:val="18"/>
              </w:rPr>
            </w:pPr>
            <w:r w:rsidRPr="00DF6372">
              <w:rPr>
                <w:b/>
                <w:sz w:val="18"/>
                <w:szCs w:val="18"/>
                <w:highlight w:val="cyan"/>
              </w:rPr>
              <w:t>Emotional Stimulation Activities</w:t>
            </w:r>
          </w:p>
          <w:p w:rsidR="00DF6372" w:rsidRPr="004F45A2" w:rsidRDefault="00DF6372" w:rsidP="00DF6372">
            <w:pPr>
              <w:rPr>
                <w:sz w:val="18"/>
                <w:szCs w:val="18"/>
              </w:rPr>
            </w:pPr>
            <w:r w:rsidRPr="004F45A2">
              <w:rPr>
                <w:sz w:val="18"/>
                <w:szCs w:val="18"/>
              </w:rPr>
              <w:t>Sound Effects/Soundtrack Genre Activity</w:t>
            </w:r>
          </w:p>
          <w:p w:rsidR="00DF6372" w:rsidRPr="004F45A2" w:rsidRDefault="00350D0F" w:rsidP="00DF6372">
            <w:pPr>
              <w:pStyle w:val="ListParagraph"/>
              <w:numPr>
                <w:ilvl w:val="0"/>
                <w:numId w:val="10"/>
              </w:numPr>
              <w:rPr>
                <w:sz w:val="18"/>
                <w:szCs w:val="18"/>
              </w:rPr>
            </w:pPr>
            <w:hyperlink r:id="rId5" w:history="1">
              <w:r w:rsidR="00DF6372" w:rsidRPr="004F45A2">
                <w:rPr>
                  <w:rStyle w:val="Hyperlink"/>
                  <w:sz w:val="18"/>
                  <w:szCs w:val="18"/>
                </w:rPr>
                <w:t>http://www.yookamusic.com/playlist/soundtracks_suspense_thriller</w:t>
              </w:r>
            </w:hyperlink>
          </w:p>
          <w:p w:rsidR="00DF6372" w:rsidRPr="004F45A2" w:rsidRDefault="00DF6372" w:rsidP="00DF6372">
            <w:pPr>
              <w:pStyle w:val="ListParagraph"/>
              <w:numPr>
                <w:ilvl w:val="0"/>
                <w:numId w:val="10"/>
              </w:numPr>
              <w:rPr>
                <w:i/>
                <w:sz w:val="18"/>
                <w:szCs w:val="18"/>
              </w:rPr>
            </w:pPr>
            <w:r w:rsidRPr="004F45A2">
              <w:rPr>
                <w:i/>
                <w:sz w:val="18"/>
                <w:szCs w:val="18"/>
              </w:rPr>
              <w:t>Have a student volunteer for this activity. This student will walk the length of the classroom while a sound effect or soundtrack is played. Ask the rest of the student body to write down what they think of for each soundtrack genre that is played as the student walks. How do your emotions change? When you watch a movie, does a similar experience occur?</w:t>
            </w:r>
          </w:p>
          <w:p w:rsidR="00DF6372" w:rsidRDefault="00DF6372" w:rsidP="004F45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8"/>
                <w:szCs w:val="18"/>
              </w:rPr>
            </w:pPr>
            <w:r w:rsidRPr="004F45A2">
              <w:rPr>
                <w:sz w:val="18"/>
                <w:szCs w:val="18"/>
              </w:rPr>
              <w:t xml:space="preserve">Program of Studies (K-12): </w:t>
            </w:r>
            <w:r w:rsidR="004F45A2" w:rsidRPr="004F45A2">
              <w:rPr>
                <w:sz w:val="18"/>
                <w:szCs w:val="18"/>
              </w:rPr>
              <w:t>GLO 1</w:t>
            </w:r>
            <w:proofErr w:type="gramStart"/>
            <w:r w:rsidR="004F45A2" w:rsidRPr="004F45A2">
              <w:rPr>
                <w:sz w:val="18"/>
                <w:szCs w:val="18"/>
              </w:rPr>
              <w:t>,2,3</w:t>
            </w:r>
            <w:proofErr w:type="gramEnd"/>
            <w:r w:rsidR="004F45A2" w:rsidRPr="004F45A2">
              <w:rPr>
                <w:sz w:val="18"/>
                <w:szCs w:val="18"/>
              </w:rPr>
              <w:t>.</w:t>
            </w:r>
          </w:p>
          <w:p w:rsidR="004F45A2" w:rsidRDefault="004F45A2" w:rsidP="004F45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8"/>
                <w:szCs w:val="18"/>
              </w:rPr>
            </w:pPr>
          </w:p>
          <w:p w:rsidR="004F45A2" w:rsidRPr="004F45A2" w:rsidRDefault="004F45A2" w:rsidP="004F45A2">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8"/>
                <w:szCs w:val="18"/>
              </w:rPr>
            </w:pPr>
            <w:r w:rsidRPr="004F45A2">
              <w:rPr>
                <w:sz w:val="18"/>
                <w:szCs w:val="18"/>
              </w:rPr>
              <w:t xml:space="preserve"> </w:t>
            </w:r>
            <w:r w:rsidRPr="004F45A2">
              <w:rPr>
                <w:sz w:val="18"/>
                <w:szCs w:val="18"/>
                <w:highlight w:val="magenta"/>
              </w:rPr>
              <w:t>Story/ Message Activities</w:t>
            </w:r>
          </w:p>
          <w:p w:rsidR="004F45A2" w:rsidRPr="004F45A2" w:rsidRDefault="004F45A2" w:rsidP="004F45A2">
            <w:pPr>
              <w:rPr>
                <w:sz w:val="18"/>
                <w:szCs w:val="18"/>
              </w:rPr>
            </w:pPr>
            <w:r w:rsidRPr="004F45A2">
              <w:rPr>
                <w:sz w:val="18"/>
                <w:szCs w:val="18"/>
              </w:rPr>
              <w:t>1. Analysis of Song Lyrics</w:t>
            </w:r>
          </w:p>
          <w:p w:rsidR="004F45A2" w:rsidRPr="004F45A2" w:rsidRDefault="004F45A2" w:rsidP="004F45A2">
            <w:pPr>
              <w:ind w:left="459"/>
              <w:rPr>
                <w:sz w:val="18"/>
                <w:szCs w:val="18"/>
              </w:rPr>
            </w:pPr>
            <w:r w:rsidRPr="004F45A2">
              <w:rPr>
                <w:sz w:val="18"/>
                <w:szCs w:val="18"/>
              </w:rPr>
              <w:t>A. Waiting On The World To Change- John Mayer</w:t>
            </w:r>
          </w:p>
          <w:p w:rsidR="004F45A2" w:rsidRPr="004F45A2" w:rsidRDefault="004F45A2" w:rsidP="004F45A2">
            <w:pPr>
              <w:ind w:left="459"/>
              <w:rPr>
                <w:sz w:val="18"/>
                <w:szCs w:val="18"/>
              </w:rPr>
            </w:pPr>
            <w:r w:rsidRPr="004F45A2">
              <w:rPr>
                <w:sz w:val="18"/>
                <w:szCs w:val="18"/>
              </w:rPr>
              <w:t>B. Big Yellow Taxi- Joni Mitchell/The Black Crows</w:t>
            </w:r>
          </w:p>
          <w:p w:rsidR="004F45A2" w:rsidRPr="004F45A2" w:rsidRDefault="004F45A2" w:rsidP="004F45A2">
            <w:pPr>
              <w:ind w:left="459"/>
              <w:rPr>
                <w:sz w:val="18"/>
                <w:szCs w:val="18"/>
              </w:rPr>
            </w:pPr>
            <w:r w:rsidRPr="004F45A2">
              <w:rPr>
                <w:sz w:val="18"/>
                <w:szCs w:val="18"/>
              </w:rPr>
              <w:t xml:space="preserve">C. Waving Flag- </w:t>
            </w:r>
            <w:proofErr w:type="spellStart"/>
            <w:r w:rsidRPr="004F45A2">
              <w:rPr>
                <w:sz w:val="18"/>
                <w:szCs w:val="18"/>
              </w:rPr>
              <w:t>K'naan</w:t>
            </w:r>
            <w:proofErr w:type="spellEnd"/>
          </w:p>
          <w:p w:rsidR="004F45A2" w:rsidRPr="004F45A2" w:rsidRDefault="004F45A2" w:rsidP="004F45A2">
            <w:pPr>
              <w:ind w:left="459"/>
              <w:rPr>
                <w:sz w:val="18"/>
                <w:szCs w:val="18"/>
              </w:rPr>
            </w:pPr>
            <w:r w:rsidRPr="004F45A2">
              <w:rPr>
                <w:sz w:val="18"/>
                <w:szCs w:val="18"/>
              </w:rPr>
              <w:t>D. Subterranean Homesick Blues- Bob Dylan</w:t>
            </w:r>
          </w:p>
          <w:p w:rsidR="004F45A2" w:rsidRPr="004F45A2" w:rsidRDefault="004F45A2" w:rsidP="004F45A2">
            <w:pPr>
              <w:ind w:left="459"/>
              <w:rPr>
                <w:sz w:val="18"/>
                <w:szCs w:val="18"/>
              </w:rPr>
            </w:pPr>
            <w:r w:rsidRPr="004F45A2">
              <w:rPr>
                <w:sz w:val="18"/>
                <w:szCs w:val="18"/>
              </w:rPr>
              <w:t xml:space="preserve">E. Hurt- Johnny Cash/Nine Inch Nails </w:t>
            </w:r>
          </w:p>
          <w:p w:rsidR="004F45A2" w:rsidRPr="004F45A2" w:rsidRDefault="004F45A2" w:rsidP="004F45A2">
            <w:pPr>
              <w:ind w:left="459"/>
              <w:rPr>
                <w:sz w:val="18"/>
                <w:szCs w:val="18"/>
              </w:rPr>
            </w:pPr>
            <w:r w:rsidRPr="004F45A2">
              <w:rPr>
                <w:sz w:val="18"/>
                <w:szCs w:val="18"/>
              </w:rPr>
              <w:t>F. Dust Bowl Dance- Mumford &amp; Sons</w:t>
            </w:r>
          </w:p>
          <w:p w:rsidR="004F45A2" w:rsidRPr="004F45A2" w:rsidRDefault="004F45A2" w:rsidP="004F45A2">
            <w:pPr>
              <w:rPr>
                <w:sz w:val="18"/>
                <w:szCs w:val="18"/>
              </w:rPr>
            </w:pPr>
          </w:p>
          <w:p w:rsidR="004F45A2" w:rsidRPr="004F45A2" w:rsidRDefault="004F45A2" w:rsidP="004F45A2">
            <w:pPr>
              <w:rPr>
                <w:i/>
                <w:sz w:val="18"/>
                <w:szCs w:val="18"/>
              </w:rPr>
            </w:pPr>
            <w:r w:rsidRPr="004F45A2">
              <w:rPr>
                <w:i/>
                <w:sz w:val="18"/>
                <w:szCs w:val="18"/>
              </w:rPr>
              <w:t xml:space="preserve">Have students, in </w:t>
            </w:r>
            <w:proofErr w:type="gramStart"/>
            <w:r w:rsidRPr="004F45A2">
              <w:rPr>
                <w:i/>
                <w:sz w:val="18"/>
                <w:szCs w:val="18"/>
              </w:rPr>
              <w:t>groups,</w:t>
            </w:r>
            <w:proofErr w:type="gramEnd"/>
            <w:r w:rsidRPr="004F45A2">
              <w:rPr>
                <w:i/>
                <w:sz w:val="18"/>
                <w:szCs w:val="18"/>
              </w:rPr>
              <w:t xml:space="preserve"> analyze the lyrics of a song that clearly have a message, specific to a certain theme, value, or attitude. Connect this to other texts being discussed in class.</w:t>
            </w:r>
          </w:p>
          <w:p w:rsidR="004F45A2" w:rsidRPr="004F45A2" w:rsidRDefault="004F45A2" w:rsidP="004F45A2">
            <w:pPr>
              <w:rPr>
                <w:sz w:val="18"/>
                <w:szCs w:val="18"/>
              </w:rPr>
            </w:pPr>
          </w:p>
          <w:p w:rsidR="004F45A2" w:rsidRPr="004F45A2" w:rsidRDefault="004F45A2" w:rsidP="004F45A2">
            <w:pPr>
              <w:rPr>
                <w:sz w:val="18"/>
                <w:szCs w:val="18"/>
              </w:rPr>
            </w:pPr>
            <w:r w:rsidRPr="004F45A2">
              <w:rPr>
                <w:sz w:val="18"/>
                <w:szCs w:val="18"/>
              </w:rPr>
              <w:t>2. Music Video Assignment</w:t>
            </w:r>
          </w:p>
          <w:p w:rsidR="004F45A2" w:rsidRPr="004F45A2" w:rsidRDefault="004F45A2" w:rsidP="004F45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rPr>
            </w:pPr>
            <w:r w:rsidRPr="004F45A2">
              <w:rPr>
                <w:i/>
                <w:sz w:val="18"/>
                <w:szCs w:val="18"/>
              </w:rPr>
              <w:t>In order to illustrate a student’s comprehension of a particular text, have he or she construct a music video that clearly identifies key aspects of a particular text. Essentially, this music video would highlight the main message of a particular text, just through a multimodal form that includes music. This can be conducted in groups or individually depending on the class.</w:t>
            </w:r>
          </w:p>
        </w:tc>
      </w:tr>
      <w:tr w:rsidR="004F45A2" w:rsidRPr="00CF249A" w:rsidTr="00DA0CCA">
        <w:tc>
          <w:tcPr>
            <w:tcW w:w="11448" w:type="dxa"/>
            <w:gridSpan w:val="7"/>
          </w:tcPr>
          <w:p w:rsidR="004F45A2" w:rsidRPr="004F45A2" w:rsidRDefault="004F45A2" w:rsidP="004F45A2">
            <w:pPr>
              <w:rPr>
                <w:sz w:val="18"/>
                <w:szCs w:val="18"/>
              </w:rPr>
            </w:pPr>
            <w:r w:rsidRPr="004F45A2">
              <w:rPr>
                <w:sz w:val="18"/>
                <w:szCs w:val="18"/>
              </w:rPr>
              <w:t>GRAPHIC ORGANIZERS:</w:t>
            </w:r>
          </w:p>
          <w:p w:rsidR="004F45A2" w:rsidRPr="004F45A2" w:rsidRDefault="004F45A2" w:rsidP="004F45A2">
            <w:pPr>
              <w:pStyle w:val="ListParagraph"/>
              <w:numPr>
                <w:ilvl w:val="0"/>
                <w:numId w:val="11"/>
              </w:numPr>
              <w:ind w:left="426"/>
              <w:rPr>
                <w:sz w:val="18"/>
                <w:szCs w:val="18"/>
              </w:rPr>
            </w:pPr>
            <w:r w:rsidRPr="004F45A2">
              <w:rPr>
                <w:b/>
                <w:sz w:val="18"/>
                <w:szCs w:val="18"/>
              </w:rPr>
              <w:t>Definition:</w:t>
            </w:r>
            <w:r w:rsidRPr="004F45A2">
              <w:rPr>
                <w:sz w:val="18"/>
                <w:szCs w:val="18"/>
              </w:rPr>
              <w:t xml:space="preserve">  a communication tool that uses visual symbols to express knowledge, concepts, thoughts, or ideas and the relationships between them</w:t>
            </w:r>
          </w:p>
          <w:p w:rsidR="004F45A2" w:rsidRPr="004F45A2" w:rsidRDefault="004F45A2" w:rsidP="004F45A2">
            <w:pPr>
              <w:pStyle w:val="ListParagraph"/>
              <w:numPr>
                <w:ilvl w:val="1"/>
                <w:numId w:val="11"/>
              </w:numPr>
              <w:ind w:left="993" w:hanging="284"/>
              <w:rPr>
                <w:sz w:val="18"/>
                <w:szCs w:val="18"/>
              </w:rPr>
            </w:pPr>
            <w:r w:rsidRPr="004F45A2">
              <w:rPr>
                <w:b/>
                <w:sz w:val="18"/>
                <w:szCs w:val="18"/>
              </w:rPr>
              <w:t>Main purpose</w:t>
            </w:r>
            <w:r w:rsidRPr="004F45A2">
              <w:rPr>
                <w:sz w:val="18"/>
                <w:szCs w:val="18"/>
              </w:rPr>
              <w:t>:  to provide a visual aid to facilitate learning and instruction</w:t>
            </w:r>
          </w:p>
          <w:p w:rsidR="004F45A2" w:rsidRPr="004F45A2" w:rsidRDefault="004F45A2" w:rsidP="004F45A2">
            <w:pPr>
              <w:pStyle w:val="ListParagraph"/>
              <w:numPr>
                <w:ilvl w:val="1"/>
                <w:numId w:val="11"/>
              </w:numPr>
              <w:ind w:left="993" w:hanging="284"/>
              <w:rPr>
                <w:sz w:val="18"/>
                <w:szCs w:val="18"/>
              </w:rPr>
            </w:pPr>
            <w:r w:rsidRPr="004F45A2">
              <w:rPr>
                <w:b/>
                <w:sz w:val="18"/>
                <w:szCs w:val="18"/>
              </w:rPr>
              <w:t>Other names</w:t>
            </w:r>
            <w:r w:rsidRPr="004F45A2">
              <w:rPr>
                <w:sz w:val="18"/>
                <w:szCs w:val="18"/>
              </w:rPr>
              <w:t>: mind map, knowledge map, concept map, story map, cognitive organizer, advanced  organizer, concept diagram</w:t>
            </w:r>
          </w:p>
          <w:p w:rsidR="004F45A2" w:rsidRPr="004F45A2" w:rsidRDefault="004F45A2" w:rsidP="004F45A2">
            <w:pPr>
              <w:pStyle w:val="ListParagraph"/>
              <w:numPr>
                <w:ilvl w:val="0"/>
                <w:numId w:val="11"/>
              </w:numPr>
              <w:ind w:left="426"/>
              <w:rPr>
                <w:sz w:val="18"/>
                <w:szCs w:val="18"/>
              </w:rPr>
            </w:pPr>
            <w:r w:rsidRPr="004F45A2">
              <w:rPr>
                <w:b/>
                <w:sz w:val="18"/>
                <w:szCs w:val="18"/>
              </w:rPr>
              <w:t>Purpose</w:t>
            </w:r>
            <w:r w:rsidRPr="004F45A2">
              <w:rPr>
                <w:sz w:val="18"/>
                <w:szCs w:val="18"/>
              </w:rPr>
              <w:t xml:space="preserve">: help construct knowledge </w:t>
            </w:r>
          </w:p>
          <w:p w:rsidR="004F45A2" w:rsidRPr="004F45A2" w:rsidRDefault="004F45A2" w:rsidP="004F45A2">
            <w:pPr>
              <w:pStyle w:val="ListParagraph"/>
              <w:numPr>
                <w:ilvl w:val="1"/>
                <w:numId w:val="11"/>
              </w:numPr>
              <w:ind w:left="993"/>
              <w:rPr>
                <w:sz w:val="18"/>
                <w:szCs w:val="18"/>
              </w:rPr>
            </w:pPr>
            <w:r w:rsidRPr="004F45A2">
              <w:rPr>
                <w:sz w:val="18"/>
                <w:szCs w:val="18"/>
              </w:rPr>
              <w:t>Sort information</w:t>
            </w:r>
          </w:p>
          <w:p w:rsidR="004F45A2" w:rsidRPr="004F45A2" w:rsidRDefault="004F45A2" w:rsidP="004F45A2">
            <w:pPr>
              <w:pStyle w:val="ListParagraph"/>
              <w:numPr>
                <w:ilvl w:val="1"/>
                <w:numId w:val="11"/>
              </w:numPr>
              <w:ind w:left="993"/>
              <w:rPr>
                <w:sz w:val="18"/>
                <w:szCs w:val="18"/>
              </w:rPr>
            </w:pPr>
            <w:r w:rsidRPr="004F45A2">
              <w:rPr>
                <w:sz w:val="18"/>
                <w:szCs w:val="18"/>
              </w:rPr>
              <w:t xml:space="preserve">Remember ideas </w:t>
            </w:r>
          </w:p>
          <w:p w:rsidR="004F45A2" w:rsidRPr="004F45A2" w:rsidRDefault="004F45A2" w:rsidP="004F45A2">
            <w:pPr>
              <w:pStyle w:val="ListParagraph"/>
              <w:numPr>
                <w:ilvl w:val="1"/>
                <w:numId w:val="11"/>
              </w:numPr>
              <w:ind w:left="993"/>
              <w:rPr>
                <w:sz w:val="18"/>
                <w:szCs w:val="18"/>
              </w:rPr>
            </w:pPr>
            <w:r w:rsidRPr="004F45A2">
              <w:rPr>
                <w:sz w:val="18"/>
                <w:szCs w:val="18"/>
              </w:rPr>
              <w:t>Communicate learning to others</w:t>
            </w:r>
          </w:p>
          <w:p w:rsidR="004F45A2" w:rsidRPr="004F45A2" w:rsidRDefault="004F45A2" w:rsidP="004F45A2">
            <w:pPr>
              <w:pStyle w:val="ListParagraph"/>
              <w:numPr>
                <w:ilvl w:val="0"/>
                <w:numId w:val="11"/>
              </w:numPr>
              <w:ind w:left="426" w:hanging="439"/>
              <w:rPr>
                <w:sz w:val="18"/>
                <w:szCs w:val="18"/>
              </w:rPr>
            </w:pPr>
            <w:r w:rsidRPr="004F45A2">
              <w:rPr>
                <w:b/>
                <w:sz w:val="18"/>
                <w:szCs w:val="18"/>
              </w:rPr>
              <w:lastRenderedPageBreak/>
              <w:t xml:space="preserve">Why use: </w:t>
            </w:r>
            <w:r w:rsidRPr="004F45A2">
              <w:rPr>
                <w:sz w:val="18"/>
                <w:szCs w:val="18"/>
              </w:rPr>
              <w:t xml:space="preserve"> the more students are exposed to linguistic and visual organizers in the classroom the more opportunity students have to learn effectively</w:t>
            </w:r>
          </w:p>
          <w:p w:rsidR="004F45A2" w:rsidRPr="004F45A2" w:rsidRDefault="004F45A2" w:rsidP="004F45A2">
            <w:pPr>
              <w:pStyle w:val="ListParagraph"/>
              <w:numPr>
                <w:ilvl w:val="1"/>
                <w:numId w:val="11"/>
              </w:numPr>
              <w:ind w:left="709" w:hanging="142"/>
              <w:rPr>
                <w:sz w:val="18"/>
                <w:szCs w:val="18"/>
              </w:rPr>
            </w:pPr>
            <w:r w:rsidRPr="004F45A2">
              <w:rPr>
                <w:sz w:val="18"/>
                <w:szCs w:val="18"/>
              </w:rPr>
              <w:t>According to Goldsborough (1998) “visual and graphic aids can improve retention by up to 38%</w:t>
            </w:r>
          </w:p>
          <w:p w:rsidR="004F45A2" w:rsidRPr="004F45A2" w:rsidRDefault="004F45A2" w:rsidP="004F45A2">
            <w:pPr>
              <w:pStyle w:val="ListParagraph"/>
              <w:numPr>
                <w:ilvl w:val="1"/>
                <w:numId w:val="11"/>
              </w:numPr>
              <w:ind w:left="709" w:hanging="142"/>
              <w:rPr>
                <w:sz w:val="18"/>
                <w:szCs w:val="18"/>
              </w:rPr>
            </w:pPr>
            <w:r w:rsidRPr="004F45A2">
              <w:rPr>
                <w:sz w:val="18"/>
                <w:szCs w:val="18"/>
              </w:rPr>
              <w:t>People are significantly better at processing visual information than verbal information and that they take in 75-80% of information presented to them through sight.</w:t>
            </w:r>
          </w:p>
          <w:p w:rsidR="004F45A2" w:rsidRPr="004F45A2" w:rsidRDefault="004F45A2" w:rsidP="004F45A2">
            <w:pPr>
              <w:pStyle w:val="ListParagraph"/>
              <w:numPr>
                <w:ilvl w:val="0"/>
                <w:numId w:val="11"/>
              </w:numPr>
              <w:ind w:left="426"/>
              <w:rPr>
                <w:sz w:val="18"/>
                <w:szCs w:val="18"/>
              </w:rPr>
            </w:pPr>
            <w:r w:rsidRPr="004F45A2">
              <w:rPr>
                <w:b/>
                <w:sz w:val="18"/>
                <w:szCs w:val="18"/>
              </w:rPr>
              <w:t>As a classroom teacher...</w:t>
            </w:r>
          </w:p>
          <w:p w:rsidR="004F45A2" w:rsidRPr="004F45A2" w:rsidRDefault="004F45A2" w:rsidP="004F45A2">
            <w:pPr>
              <w:pStyle w:val="ListParagraph"/>
              <w:numPr>
                <w:ilvl w:val="1"/>
                <w:numId w:val="11"/>
              </w:numPr>
              <w:ind w:left="709"/>
              <w:rPr>
                <w:sz w:val="18"/>
                <w:szCs w:val="18"/>
              </w:rPr>
            </w:pPr>
            <w:r w:rsidRPr="004F45A2">
              <w:rPr>
                <w:sz w:val="18"/>
                <w:szCs w:val="18"/>
              </w:rPr>
              <w:t>be aware of purpose and value of organizers for learning and communicating</w:t>
            </w:r>
          </w:p>
          <w:p w:rsidR="004F45A2" w:rsidRPr="004F45A2" w:rsidRDefault="004F45A2" w:rsidP="004F45A2">
            <w:pPr>
              <w:pStyle w:val="ListParagraph"/>
              <w:numPr>
                <w:ilvl w:val="2"/>
                <w:numId w:val="11"/>
              </w:numPr>
              <w:ind w:left="1418" w:hanging="425"/>
              <w:rPr>
                <w:sz w:val="18"/>
                <w:szCs w:val="18"/>
              </w:rPr>
            </w:pPr>
            <w:r w:rsidRPr="004F45A2">
              <w:rPr>
                <w:sz w:val="18"/>
                <w:szCs w:val="18"/>
              </w:rPr>
              <w:t>this works well for di instruction</w:t>
            </w:r>
          </w:p>
          <w:p w:rsidR="004F45A2" w:rsidRPr="004F45A2" w:rsidRDefault="004F45A2" w:rsidP="004F45A2">
            <w:pPr>
              <w:pStyle w:val="ListParagraph"/>
              <w:numPr>
                <w:ilvl w:val="2"/>
                <w:numId w:val="11"/>
              </w:numPr>
              <w:ind w:left="1418" w:hanging="425"/>
              <w:rPr>
                <w:sz w:val="18"/>
                <w:szCs w:val="18"/>
              </w:rPr>
            </w:pPr>
            <w:r w:rsidRPr="004F45A2">
              <w:rPr>
                <w:sz w:val="18"/>
                <w:szCs w:val="18"/>
              </w:rPr>
              <w:t>engages many learning modalities</w:t>
            </w:r>
          </w:p>
          <w:p w:rsidR="004F45A2" w:rsidRPr="004F45A2" w:rsidRDefault="004F45A2" w:rsidP="004F45A2">
            <w:pPr>
              <w:pStyle w:val="ListParagraph"/>
              <w:numPr>
                <w:ilvl w:val="1"/>
                <w:numId w:val="11"/>
              </w:numPr>
              <w:tabs>
                <w:tab w:val="left" w:pos="525"/>
              </w:tabs>
              <w:ind w:left="709" w:hanging="283"/>
              <w:rPr>
                <w:sz w:val="18"/>
                <w:szCs w:val="18"/>
              </w:rPr>
            </w:pPr>
            <w:r w:rsidRPr="004F45A2">
              <w:rPr>
                <w:sz w:val="18"/>
                <w:szCs w:val="18"/>
              </w:rPr>
              <w:t>plan mini-lessons that introduce students to a range of visual and graphic aids that can be used in their representations</w:t>
            </w:r>
          </w:p>
          <w:p w:rsidR="004F45A2" w:rsidRPr="004F45A2" w:rsidRDefault="00350D0F" w:rsidP="004F45A2">
            <w:pPr>
              <w:pStyle w:val="ListParagraph"/>
              <w:numPr>
                <w:ilvl w:val="2"/>
                <w:numId w:val="11"/>
              </w:numPr>
              <w:ind w:left="1418" w:hanging="425"/>
              <w:rPr>
                <w:sz w:val="18"/>
                <w:szCs w:val="18"/>
              </w:rPr>
            </w:pPr>
            <w:hyperlink r:id="rId6" w:history="1">
              <w:r w:rsidR="004F45A2" w:rsidRPr="004F45A2">
                <w:rPr>
                  <w:rStyle w:val="Hyperlink"/>
                  <w:sz w:val="18"/>
                  <w:szCs w:val="18"/>
                </w:rPr>
                <w:t>http://udltechtoolkit.wikispaces.com/Graphic+organizers</w:t>
              </w:r>
            </w:hyperlink>
            <w:r w:rsidR="004F45A2" w:rsidRPr="004F45A2">
              <w:rPr>
                <w:sz w:val="18"/>
                <w:szCs w:val="18"/>
              </w:rPr>
              <w:t xml:space="preserve"> bank of free on line graphic organizers</w:t>
            </w:r>
          </w:p>
          <w:p w:rsidR="004F45A2" w:rsidRPr="004F45A2" w:rsidRDefault="004F45A2" w:rsidP="004F45A2">
            <w:pPr>
              <w:pStyle w:val="ListParagraph"/>
              <w:numPr>
                <w:ilvl w:val="0"/>
                <w:numId w:val="11"/>
              </w:numPr>
              <w:ind w:left="426"/>
              <w:rPr>
                <w:sz w:val="18"/>
                <w:szCs w:val="18"/>
              </w:rPr>
            </w:pPr>
            <w:r w:rsidRPr="004F45A2">
              <w:rPr>
                <w:b/>
                <w:sz w:val="18"/>
                <w:szCs w:val="18"/>
              </w:rPr>
              <w:t>Conclusion</w:t>
            </w:r>
          </w:p>
          <w:p w:rsidR="004F45A2" w:rsidRPr="004F45A2" w:rsidRDefault="004F45A2" w:rsidP="004F45A2">
            <w:pPr>
              <w:pStyle w:val="ListParagraph"/>
              <w:numPr>
                <w:ilvl w:val="1"/>
                <w:numId w:val="11"/>
              </w:numPr>
              <w:ind w:left="1134" w:hanging="567"/>
              <w:rPr>
                <w:sz w:val="18"/>
                <w:szCs w:val="18"/>
              </w:rPr>
            </w:pPr>
            <w:r w:rsidRPr="004F45A2">
              <w:rPr>
                <w:sz w:val="18"/>
                <w:szCs w:val="18"/>
              </w:rPr>
              <w:t>Informational graphics convey important information in a clear, precise and efficient manner</w:t>
            </w:r>
          </w:p>
          <w:p w:rsidR="004F45A2" w:rsidRPr="004F45A2" w:rsidRDefault="004F45A2" w:rsidP="004F45A2">
            <w:pPr>
              <w:pStyle w:val="ListParagraph"/>
              <w:numPr>
                <w:ilvl w:val="1"/>
                <w:numId w:val="11"/>
              </w:numPr>
              <w:ind w:left="1134" w:hanging="567"/>
              <w:rPr>
                <w:sz w:val="18"/>
                <w:szCs w:val="18"/>
              </w:rPr>
            </w:pPr>
            <w:r w:rsidRPr="004F45A2">
              <w:rPr>
                <w:sz w:val="18"/>
                <w:szCs w:val="18"/>
              </w:rPr>
              <w:t>They are intended to communicate vital information</w:t>
            </w:r>
          </w:p>
          <w:p w:rsidR="004F45A2" w:rsidRPr="00CF249A" w:rsidRDefault="004F45A2" w:rsidP="00D155C2">
            <w:pPr>
              <w:rPr>
                <w:sz w:val="18"/>
                <w:szCs w:val="18"/>
              </w:rPr>
            </w:pPr>
          </w:p>
        </w:tc>
      </w:tr>
      <w:tr w:rsidR="00EB2AC6" w:rsidRPr="00CF249A" w:rsidTr="00CC4C3F">
        <w:tc>
          <w:tcPr>
            <w:tcW w:w="3510" w:type="dxa"/>
            <w:gridSpan w:val="3"/>
            <w:tcBorders>
              <w:bottom w:val="single" w:sz="4" w:space="0" w:color="auto"/>
            </w:tcBorders>
          </w:tcPr>
          <w:p w:rsidR="00EB2AC6" w:rsidRPr="00EB2AC6" w:rsidRDefault="00EB2AC6" w:rsidP="00EB2AC6">
            <w:pPr>
              <w:jc w:val="center"/>
              <w:rPr>
                <w:rFonts w:ascii="Tahoma" w:eastAsia="Times New Roman" w:hAnsi="Tahoma" w:cs="Tahoma"/>
                <w:color w:val="000000"/>
                <w:sz w:val="18"/>
                <w:szCs w:val="18"/>
                <w:u w:val="single"/>
              </w:rPr>
            </w:pPr>
            <w:r w:rsidRPr="00EB2AC6">
              <w:rPr>
                <w:rFonts w:ascii="Cambria" w:eastAsia="Times New Roman" w:hAnsi="Cambria" w:cs="Tahoma"/>
                <w:b/>
                <w:bCs/>
                <w:color w:val="000000"/>
                <w:sz w:val="18"/>
                <w:szCs w:val="18"/>
                <w:u w:val="single"/>
              </w:rPr>
              <w:lastRenderedPageBreak/>
              <w:t>Design Principles</w:t>
            </w:r>
          </w:p>
          <w:p w:rsidR="00EB2AC6" w:rsidRPr="00EB2AC6" w:rsidRDefault="00EB2AC6" w:rsidP="003170F9">
            <w:pPr>
              <w:rPr>
                <w:rFonts w:ascii="Tahoma" w:eastAsia="Times New Roman" w:hAnsi="Tahoma" w:cs="Tahoma"/>
                <w:color w:val="000000"/>
                <w:sz w:val="18"/>
                <w:szCs w:val="18"/>
              </w:rPr>
            </w:pPr>
            <w:r w:rsidRPr="00EB2AC6">
              <w:rPr>
                <w:rFonts w:ascii="Cambria" w:eastAsia="Times New Roman" w:hAnsi="Cambria" w:cs="Tahoma"/>
                <w:color w:val="000000"/>
                <w:sz w:val="18"/>
                <w:szCs w:val="18"/>
              </w:rPr>
              <w:t>a. Building</w:t>
            </w:r>
          </w:p>
          <w:p w:rsidR="00EB2AC6" w:rsidRPr="00EB2AC6" w:rsidRDefault="00EB2AC6" w:rsidP="003170F9">
            <w:pPr>
              <w:rPr>
                <w:rFonts w:ascii="Tahoma" w:eastAsia="Times New Roman" w:hAnsi="Tahoma" w:cs="Tahoma"/>
                <w:color w:val="000000"/>
                <w:sz w:val="18"/>
                <w:szCs w:val="18"/>
              </w:rPr>
            </w:pPr>
            <w:r w:rsidRPr="00EB2AC6">
              <w:rPr>
                <w:rFonts w:ascii="Cambria" w:eastAsia="Times New Roman" w:hAnsi="Cambria" w:cs="Tahoma"/>
                <w:color w:val="000000"/>
                <w:sz w:val="18"/>
                <w:szCs w:val="18"/>
              </w:rPr>
              <w:t>b. Sculpting</w:t>
            </w:r>
          </w:p>
          <w:p w:rsidR="00EB2AC6" w:rsidRPr="00EB2AC6" w:rsidRDefault="00EB2AC6" w:rsidP="003170F9">
            <w:pPr>
              <w:rPr>
                <w:rFonts w:ascii="Tahoma" w:eastAsia="Times New Roman" w:hAnsi="Tahoma" w:cs="Tahoma"/>
                <w:color w:val="000000"/>
                <w:sz w:val="18"/>
                <w:szCs w:val="18"/>
              </w:rPr>
            </w:pPr>
            <w:r w:rsidRPr="00EB2AC6">
              <w:rPr>
                <w:rFonts w:ascii="Cambria" w:eastAsia="Times New Roman" w:hAnsi="Cambria" w:cs="Tahoma"/>
                <w:color w:val="000000"/>
                <w:sz w:val="18"/>
                <w:szCs w:val="18"/>
              </w:rPr>
              <w:t>c. Modelling</w:t>
            </w:r>
          </w:p>
          <w:p w:rsidR="00EB2AC6" w:rsidRDefault="00EB2AC6" w:rsidP="00EB2AC6">
            <w:pPr>
              <w:rPr>
                <w:rFonts w:ascii="Cambria" w:eastAsia="Times New Roman" w:hAnsi="Cambria" w:cs="Tahoma"/>
                <w:color w:val="000000"/>
                <w:sz w:val="18"/>
                <w:szCs w:val="18"/>
              </w:rPr>
            </w:pPr>
            <w:r w:rsidRPr="00EB2AC6">
              <w:rPr>
                <w:rFonts w:ascii="Cambria" w:eastAsia="Times New Roman" w:hAnsi="Cambria" w:cs="Tahoma"/>
                <w:b/>
                <w:bCs/>
                <w:color w:val="000000"/>
                <w:sz w:val="18"/>
                <w:szCs w:val="18"/>
              </w:rPr>
              <w:t>Types of Learning</w:t>
            </w:r>
            <w:r w:rsidRPr="00EB2AC6">
              <w:rPr>
                <w:rFonts w:ascii="Cambria" w:eastAsia="Times New Roman" w:hAnsi="Cambria" w:cs="Tahoma"/>
                <w:color w:val="000000"/>
                <w:sz w:val="18"/>
                <w:szCs w:val="18"/>
              </w:rPr>
              <w:t xml:space="preserve"> </w:t>
            </w:r>
          </w:p>
          <w:p w:rsidR="00EB2AC6" w:rsidRPr="00EB2AC6" w:rsidRDefault="00EB2AC6" w:rsidP="00EB2AC6">
            <w:pPr>
              <w:rPr>
                <w:rFonts w:ascii="Tahoma" w:eastAsia="Times New Roman" w:hAnsi="Tahoma" w:cs="Tahoma"/>
                <w:color w:val="000000"/>
                <w:sz w:val="18"/>
                <w:szCs w:val="18"/>
              </w:rPr>
            </w:pPr>
            <w:r w:rsidRPr="00EB2AC6">
              <w:rPr>
                <w:rFonts w:ascii="Cambria" w:eastAsia="Times New Roman" w:hAnsi="Cambria" w:cs="Tahoma"/>
                <w:color w:val="000000"/>
                <w:sz w:val="18"/>
                <w:szCs w:val="18"/>
              </w:rPr>
              <w:t>a. Kinesthetic- movement of body</w:t>
            </w:r>
          </w:p>
          <w:p w:rsidR="00EB2AC6" w:rsidRPr="00EB2AC6" w:rsidRDefault="00EB2AC6" w:rsidP="00EB2AC6">
            <w:pPr>
              <w:rPr>
                <w:rFonts w:ascii="Tahoma" w:eastAsia="Times New Roman" w:hAnsi="Tahoma" w:cs="Tahoma"/>
                <w:color w:val="000000"/>
                <w:sz w:val="18"/>
                <w:szCs w:val="18"/>
              </w:rPr>
            </w:pPr>
            <w:r w:rsidRPr="00EB2AC6">
              <w:rPr>
                <w:rFonts w:ascii="Cambria" w:eastAsia="Times New Roman" w:hAnsi="Cambria" w:cs="Tahoma"/>
                <w:color w:val="000000"/>
                <w:sz w:val="18"/>
                <w:szCs w:val="18"/>
              </w:rPr>
              <w:t>b. Spatial- understanding how everything spatially relates to each other</w:t>
            </w:r>
          </w:p>
          <w:p w:rsidR="00EB2AC6" w:rsidRPr="00EB2AC6" w:rsidRDefault="00EB2AC6" w:rsidP="00EB2AC6">
            <w:pPr>
              <w:rPr>
                <w:rFonts w:ascii="Tahoma" w:eastAsia="Times New Roman" w:hAnsi="Tahoma" w:cs="Tahoma"/>
                <w:color w:val="000000"/>
                <w:sz w:val="18"/>
                <w:szCs w:val="18"/>
              </w:rPr>
            </w:pPr>
            <w:r w:rsidRPr="00EB2AC6">
              <w:rPr>
                <w:rFonts w:ascii="Cambria" w:eastAsia="Times New Roman" w:hAnsi="Cambria" w:cs="Tahoma"/>
                <w:color w:val="000000"/>
                <w:sz w:val="18"/>
                <w:szCs w:val="18"/>
              </w:rPr>
              <w:t>c. Naturalist- nature and natural forms </w:t>
            </w:r>
          </w:p>
          <w:p w:rsidR="00EB2AC6" w:rsidRPr="00EB2AC6" w:rsidRDefault="00EB2AC6" w:rsidP="00EB2AC6">
            <w:pPr>
              <w:rPr>
                <w:rFonts w:ascii="Tahoma" w:eastAsia="Times New Roman" w:hAnsi="Tahoma" w:cs="Tahoma"/>
                <w:color w:val="000000"/>
                <w:sz w:val="18"/>
                <w:szCs w:val="18"/>
              </w:rPr>
            </w:pPr>
          </w:p>
        </w:tc>
        <w:tc>
          <w:tcPr>
            <w:tcW w:w="4955" w:type="dxa"/>
            <w:gridSpan w:val="3"/>
            <w:tcBorders>
              <w:bottom w:val="single" w:sz="4" w:space="0" w:color="auto"/>
            </w:tcBorders>
          </w:tcPr>
          <w:p w:rsidR="00EB2AC6" w:rsidRPr="00EB2AC6" w:rsidRDefault="00EB2AC6" w:rsidP="00EB2AC6">
            <w:pPr>
              <w:rPr>
                <w:rFonts w:asciiTheme="majorHAnsi" w:eastAsia="Times New Roman" w:hAnsiTheme="majorHAnsi" w:cs="Tahoma"/>
                <w:b/>
                <w:color w:val="000000"/>
                <w:sz w:val="18"/>
                <w:szCs w:val="18"/>
                <w:u w:val="single"/>
              </w:rPr>
            </w:pPr>
            <w:r>
              <w:rPr>
                <w:rFonts w:asciiTheme="majorHAnsi" w:eastAsia="Times New Roman" w:hAnsiTheme="majorHAnsi" w:cs="Tahoma"/>
                <w:b/>
                <w:color w:val="000000"/>
                <w:sz w:val="18"/>
                <w:szCs w:val="18"/>
                <w:u w:val="single"/>
              </w:rPr>
              <w:t xml:space="preserve">Advantages/ Questions for </w:t>
            </w:r>
            <w:r w:rsidRPr="00EB2AC6">
              <w:rPr>
                <w:rFonts w:asciiTheme="majorHAnsi" w:eastAsia="Times New Roman" w:hAnsiTheme="majorHAnsi" w:cs="Tahoma"/>
                <w:b/>
                <w:color w:val="000000"/>
                <w:sz w:val="18"/>
                <w:szCs w:val="18"/>
                <w:u w:val="single"/>
              </w:rPr>
              <w:t>Design Principles</w:t>
            </w:r>
          </w:p>
          <w:p w:rsidR="00EB2AC6" w:rsidRPr="00EB2AC6" w:rsidRDefault="00EB2AC6" w:rsidP="00EB2AC6">
            <w:pPr>
              <w:rPr>
                <w:rFonts w:ascii="Cambria" w:eastAsia="Times New Roman" w:hAnsi="Cambria" w:cs="Tahoma"/>
                <w:color w:val="000000"/>
                <w:sz w:val="18"/>
                <w:szCs w:val="18"/>
              </w:rPr>
            </w:pPr>
            <w:r w:rsidRPr="00EB2AC6">
              <w:rPr>
                <w:rFonts w:ascii="Cambria" w:eastAsia="Times New Roman" w:hAnsi="Cambria" w:cs="Tahoma"/>
                <w:color w:val="000000"/>
                <w:sz w:val="18"/>
                <w:szCs w:val="18"/>
              </w:rPr>
              <w:t>-allows students to analyze the text and material</w:t>
            </w:r>
          </w:p>
          <w:p w:rsidR="00EB2AC6" w:rsidRPr="00EB2AC6" w:rsidRDefault="00EB2AC6" w:rsidP="00EB2AC6">
            <w:pPr>
              <w:rPr>
                <w:rFonts w:ascii="Tahoma" w:eastAsia="Times New Roman" w:hAnsi="Tahoma" w:cs="Tahoma"/>
                <w:color w:val="000000"/>
                <w:sz w:val="18"/>
                <w:szCs w:val="18"/>
              </w:rPr>
            </w:pPr>
            <w:r w:rsidRPr="00EB2AC6">
              <w:rPr>
                <w:rFonts w:ascii="Cambria" w:eastAsia="Times New Roman" w:hAnsi="Cambria" w:cs="Tahoma"/>
                <w:color w:val="000000"/>
                <w:sz w:val="18"/>
                <w:szCs w:val="18"/>
              </w:rPr>
              <w:t xml:space="preserve">-consider certain techniques, conventions, and </w:t>
            </w:r>
            <w:proofErr w:type="spellStart"/>
            <w:r w:rsidRPr="00EB2AC6">
              <w:rPr>
                <w:rFonts w:ascii="Cambria" w:eastAsia="Times New Roman" w:hAnsi="Cambria" w:cs="Tahoma"/>
                <w:color w:val="000000"/>
                <w:sz w:val="18"/>
                <w:szCs w:val="18"/>
              </w:rPr>
              <w:t>aesethetic</w:t>
            </w:r>
            <w:proofErr w:type="spellEnd"/>
            <w:r w:rsidRPr="00EB2AC6">
              <w:rPr>
                <w:rFonts w:ascii="Cambria" w:eastAsia="Times New Roman" w:hAnsi="Cambria" w:cs="Tahoma"/>
                <w:color w:val="000000"/>
                <w:sz w:val="18"/>
                <w:szCs w:val="18"/>
              </w:rPr>
              <w:t xml:space="preserve"> elements (e.g., light, angle, colour, focus, composition, shape) and audience.</w:t>
            </w:r>
          </w:p>
          <w:p w:rsidR="00EB2AC6" w:rsidRPr="00EB2AC6" w:rsidRDefault="00EB2AC6" w:rsidP="00EB2AC6">
            <w:pPr>
              <w:rPr>
                <w:rFonts w:ascii="Tahoma" w:eastAsia="Times New Roman" w:hAnsi="Tahoma" w:cs="Tahoma"/>
                <w:color w:val="000000"/>
                <w:sz w:val="18"/>
                <w:szCs w:val="18"/>
              </w:rPr>
            </w:pPr>
            <w:r w:rsidRPr="00EB2AC6">
              <w:rPr>
                <w:rFonts w:ascii="Cambria" w:eastAsia="Times New Roman" w:hAnsi="Cambria" w:cs="Tahoma"/>
                <w:color w:val="000000"/>
                <w:sz w:val="18"/>
                <w:szCs w:val="18"/>
              </w:rPr>
              <w:t>-Who produced this?  </w:t>
            </w:r>
          </w:p>
          <w:p w:rsidR="00EB2AC6" w:rsidRPr="00EB2AC6" w:rsidRDefault="00EB2AC6" w:rsidP="00EB2AC6">
            <w:pPr>
              <w:rPr>
                <w:rFonts w:ascii="Tahoma" w:eastAsia="Times New Roman" w:hAnsi="Tahoma" w:cs="Tahoma"/>
                <w:color w:val="000000"/>
                <w:sz w:val="18"/>
                <w:szCs w:val="18"/>
              </w:rPr>
            </w:pPr>
            <w:r w:rsidRPr="00EB2AC6">
              <w:rPr>
                <w:rFonts w:ascii="Cambria" w:eastAsia="Times New Roman" w:hAnsi="Cambria" w:cs="Tahoma"/>
                <w:color w:val="000000"/>
                <w:sz w:val="18"/>
                <w:szCs w:val="18"/>
              </w:rPr>
              <w:t>-What were their intentions?  </w:t>
            </w:r>
          </w:p>
          <w:p w:rsidR="00EB2AC6" w:rsidRPr="00EB2AC6" w:rsidRDefault="00EB2AC6" w:rsidP="00EB2AC6">
            <w:pPr>
              <w:rPr>
                <w:rFonts w:ascii="Tahoma" w:eastAsia="Times New Roman" w:hAnsi="Tahoma" w:cs="Tahoma"/>
                <w:color w:val="000000"/>
                <w:sz w:val="18"/>
                <w:szCs w:val="18"/>
              </w:rPr>
            </w:pPr>
            <w:r w:rsidRPr="00EB2AC6">
              <w:rPr>
                <w:rFonts w:ascii="Cambria" w:eastAsia="Times New Roman" w:hAnsi="Cambria" w:cs="Tahoma"/>
                <w:color w:val="000000"/>
                <w:sz w:val="18"/>
                <w:szCs w:val="18"/>
              </w:rPr>
              <w:t>-Any possible biases?</w:t>
            </w:r>
          </w:p>
          <w:p w:rsidR="00EB2AC6" w:rsidRPr="00EB2AC6" w:rsidRDefault="00EB2AC6" w:rsidP="00EB2AC6">
            <w:pPr>
              <w:rPr>
                <w:rFonts w:ascii="Tahoma" w:eastAsia="Times New Roman" w:hAnsi="Tahoma" w:cs="Tahoma"/>
                <w:color w:val="000000"/>
                <w:sz w:val="18"/>
                <w:szCs w:val="18"/>
              </w:rPr>
            </w:pPr>
            <w:r w:rsidRPr="00EB2AC6">
              <w:rPr>
                <w:rFonts w:ascii="Cambria" w:eastAsia="Times New Roman" w:hAnsi="Cambria" w:cs="Tahoma"/>
                <w:color w:val="000000"/>
                <w:sz w:val="18"/>
                <w:szCs w:val="18"/>
              </w:rPr>
              <w:t>-When was it created?</w:t>
            </w:r>
          </w:p>
          <w:p w:rsidR="00EB2AC6" w:rsidRPr="00EB2AC6" w:rsidRDefault="00EB2AC6" w:rsidP="00EB2AC6">
            <w:pPr>
              <w:rPr>
                <w:rFonts w:ascii="Tahoma" w:eastAsia="Times New Roman" w:hAnsi="Tahoma" w:cs="Tahoma"/>
                <w:color w:val="000000"/>
                <w:sz w:val="18"/>
                <w:szCs w:val="18"/>
              </w:rPr>
            </w:pPr>
            <w:r w:rsidRPr="00EB2AC6">
              <w:rPr>
                <w:rFonts w:ascii="Cambria" w:eastAsia="Times New Roman" w:hAnsi="Cambria" w:cs="Tahoma"/>
                <w:color w:val="000000"/>
                <w:sz w:val="18"/>
                <w:szCs w:val="18"/>
              </w:rPr>
              <w:t>-What is this a model of?</w:t>
            </w:r>
          </w:p>
          <w:p w:rsidR="00EB2AC6" w:rsidRPr="00EB2AC6" w:rsidRDefault="00EB2AC6" w:rsidP="00EB2AC6">
            <w:pPr>
              <w:rPr>
                <w:rFonts w:ascii="Tahoma" w:eastAsia="Times New Roman" w:hAnsi="Tahoma" w:cs="Tahoma"/>
                <w:color w:val="000000"/>
                <w:sz w:val="18"/>
                <w:szCs w:val="18"/>
              </w:rPr>
            </w:pPr>
            <w:r w:rsidRPr="00EB2AC6">
              <w:rPr>
                <w:rFonts w:ascii="Cambria" w:eastAsia="Times New Roman" w:hAnsi="Cambria" w:cs="Tahoma"/>
                <w:color w:val="000000"/>
                <w:sz w:val="18"/>
                <w:szCs w:val="18"/>
              </w:rPr>
              <w:t>-What form is it, and what is it made of?</w:t>
            </w:r>
          </w:p>
          <w:p w:rsidR="00EB2AC6" w:rsidRPr="00EB2AC6" w:rsidRDefault="00EB2AC6" w:rsidP="00EB2AC6">
            <w:pPr>
              <w:rPr>
                <w:rFonts w:asciiTheme="majorHAnsi" w:eastAsia="Times New Roman" w:hAnsiTheme="majorHAnsi" w:cs="Tahoma"/>
                <w:b/>
                <w:color w:val="000000"/>
                <w:sz w:val="18"/>
                <w:szCs w:val="18"/>
                <w:u w:val="single"/>
              </w:rPr>
            </w:pPr>
            <w:r w:rsidRPr="00EB2AC6">
              <w:rPr>
                <w:rFonts w:ascii="Cambria" w:eastAsia="Times New Roman" w:hAnsi="Cambria" w:cs="Tahoma"/>
                <w:color w:val="000000"/>
                <w:sz w:val="18"/>
                <w:szCs w:val="18"/>
              </w:rPr>
              <w:t>-How was it produced?  What is made of?</w:t>
            </w:r>
            <w:r w:rsidRPr="00EE569B">
              <w:rPr>
                <w:rFonts w:ascii="Cambria" w:eastAsia="Times New Roman" w:hAnsi="Cambria" w:cs="Tahoma"/>
                <w:color w:val="000000"/>
                <w:szCs w:val="24"/>
              </w:rPr>
              <w:t> </w:t>
            </w:r>
          </w:p>
        </w:tc>
        <w:tc>
          <w:tcPr>
            <w:tcW w:w="2983" w:type="dxa"/>
            <w:tcBorders>
              <w:bottom w:val="single" w:sz="4" w:space="0" w:color="auto"/>
            </w:tcBorders>
          </w:tcPr>
          <w:p w:rsidR="00EB2AC6" w:rsidRPr="00CF249A" w:rsidRDefault="00EB2AC6" w:rsidP="00EB2AC6">
            <w:pPr>
              <w:rPr>
                <w:sz w:val="18"/>
                <w:szCs w:val="18"/>
              </w:rPr>
            </w:pPr>
            <w:r>
              <w:rPr>
                <w:noProof/>
                <w:sz w:val="18"/>
                <w:szCs w:val="18"/>
                <w:lang w:val="en-US"/>
              </w:rPr>
              <w:drawing>
                <wp:inline distT="0" distB="0" distL="0" distR="0">
                  <wp:extent cx="1757654" cy="1304925"/>
                  <wp:effectExtent l="0" t="0" r="0" b="0"/>
                  <wp:docPr id="1" name="Picture 1" descr="C:\Users\Cheryl\Pictures\learning_pyram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eryl\Pictures\learning_pyramid.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57654" cy="1304925"/>
                          </a:xfrm>
                          <a:prstGeom prst="rect">
                            <a:avLst/>
                          </a:prstGeom>
                          <a:noFill/>
                          <a:ln>
                            <a:noFill/>
                          </a:ln>
                        </pic:spPr>
                      </pic:pic>
                    </a:graphicData>
                  </a:graphic>
                </wp:inline>
              </w:drawing>
            </w:r>
          </w:p>
        </w:tc>
      </w:tr>
      <w:tr w:rsidR="00EB2AC6" w:rsidRPr="00CF249A" w:rsidTr="00CC4C3F">
        <w:tc>
          <w:tcPr>
            <w:tcW w:w="11448" w:type="dxa"/>
            <w:gridSpan w:val="7"/>
            <w:shd w:val="clear" w:color="auto" w:fill="D9D9D9" w:themeFill="background1" w:themeFillShade="D9"/>
          </w:tcPr>
          <w:p w:rsidR="00EB2AC6" w:rsidRPr="00EB2AC6" w:rsidRDefault="00EB2AC6" w:rsidP="00EB2AC6">
            <w:pPr>
              <w:jc w:val="center"/>
              <w:rPr>
                <w:b/>
                <w:sz w:val="18"/>
                <w:szCs w:val="18"/>
                <w:u w:val="single"/>
              </w:rPr>
            </w:pPr>
            <w:r w:rsidRPr="00EB2AC6">
              <w:rPr>
                <w:b/>
                <w:sz w:val="18"/>
                <w:szCs w:val="18"/>
                <w:u w:val="single"/>
              </w:rPr>
              <w:t>Sponge Activity:</w:t>
            </w:r>
          </w:p>
          <w:p w:rsidR="00EB2AC6" w:rsidRPr="00EB2AC6" w:rsidRDefault="00EB2AC6" w:rsidP="00EB2AC6">
            <w:pPr>
              <w:rPr>
                <w:sz w:val="18"/>
                <w:szCs w:val="18"/>
              </w:rPr>
            </w:pPr>
            <w:r w:rsidRPr="00EB2AC6">
              <w:rPr>
                <w:sz w:val="18"/>
                <w:szCs w:val="18"/>
              </w:rPr>
              <w:t xml:space="preserve">Groups 5-6 </w:t>
            </w:r>
          </w:p>
          <w:p w:rsidR="00EB2AC6" w:rsidRPr="00CF249A" w:rsidRDefault="00EB2AC6" w:rsidP="00D155C2">
            <w:pPr>
              <w:rPr>
                <w:sz w:val="18"/>
                <w:szCs w:val="18"/>
              </w:rPr>
            </w:pPr>
            <w:r w:rsidRPr="00EB2AC6">
              <w:rPr>
                <w:sz w:val="18"/>
                <w:szCs w:val="18"/>
              </w:rPr>
              <w:t>Each person will receive a stack of blank white index cards. At the beginning of each round, each student will write a phrase on the first index card of his or her stack. Once every student in a group has finished writing a phrase, each group member will pass his or her stack to the person on the left (clockwise). Each student is to read the phrase on this new stack. Once they have finished reading the phrase, the student will draw a picture that explains the phrase (no words). (approximately 30 seconds will be give</w:t>
            </w:r>
            <w:r>
              <w:rPr>
                <w:sz w:val="18"/>
                <w:szCs w:val="18"/>
              </w:rPr>
              <w:t>n</w:t>
            </w:r>
            <w:r w:rsidRPr="00EB2AC6">
              <w:rPr>
                <w:sz w:val="18"/>
                <w:szCs w:val="18"/>
              </w:rPr>
              <w:t xml:space="preserve"> to draw the picture) Make sure to place the original phrase card at the back of the index card stack. Once each group member has finished his or her drawing, the stack of cards will be passed to the person the left again. Now each student will analyze the drawing he or she has received and write on the following index card a phrase that explains the drawing. Once each group member has written a phrase, the stack of index cards will be passed to the person on the left again. This process will continue until each student receives his or her original stack of cards. At this point, each student will reveal the sequence of phrases and drawings in his or her stack. Does the final phrase match the beginning phrase? How do the people of your group represent words differently?</w:t>
            </w:r>
          </w:p>
        </w:tc>
      </w:tr>
      <w:tr w:rsidR="004F45A2" w:rsidRPr="00CF249A" w:rsidTr="0095383B">
        <w:tc>
          <w:tcPr>
            <w:tcW w:w="11448" w:type="dxa"/>
            <w:gridSpan w:val="7"/>
          </w:tcPr>
          <w:p w:rsidR="004F45A2" w:rsidRDefault="004F45A2" w:rsidP="00EB2AC6">
            <w:pPr>
              <w:ind w:left="720" w:hanging="720"/>
              <w:rPr>
                <w:sz w:val="18"/>
                <w:szCs w:val="18"/>
              </w:rPr>
            </w:pPr>
            <w:r w:rsidRPr="004F45A2">
              <w:rPr>
                <w:sz w:val="18"/>
                <w:szCs w:val="18"/>
              </w:rPr>
              <w:t>Benson, Sheila. (2008). A Restart of What La</w:t>
            </w:r>
            <w:r w:rsidR="003170F9">
              <w:rPr>
                <w:sz w:val="18"/>
                <w:szCs w:val="18"/>
              </w:rPr>
              <w:t xml:space="preserve">nguage Is: Bringing Multimodal </w:t>
            </w:r>
            <w:r w:rsidRPr="004F45A2">
              <w:rPr>
                <w:sz w:val="18"/>
                <w:szCs w:val="18"/>
              </w:rPr>
              <w:t xml:space="preserve">Assignments Into Secondary Language Arts. </w:t>
            </w:r>
            <w:r w:rsidRPr="004F45A2">
              <w:rPr>
                <w:i/>
                <w:sz w:val="18"/>
                <w:szCs w:val="18"/>
              </w:rPr>
              <w:t>Journal of Advanced Academics</w:t>
            </w:r>
            <w:r w:rsidR="003170F9">
              <w:rPr>
                <w:sz w:val="18"/>
                <w:szCs w:val="18"/>
              </w:rPr>
              <w:t xml:space="preserve">, </w:t>
            </w:r>
            <w:r w:rsidRPr="004F45A2">
              <w:rPr>
                <w:sz w:val="18"/>
                <w:szCs w:val="18"/>
              </w:rPr>
              <w:t>19, 634-674.</w:t>
            </w:r>
          </w:p>
          <w:p w:rsidR="00EB2AC6" w:rsidRPr="004F45A2" w:rsidRDefault="00EB2AC6" w:rsidP="00EB2AC6">
            <w:pPr>
              <w:ind w:left="720" w:hanging="720"/>
              <w:rPr>
                <w:sz w:val="18"/>
                <w:szCs w:val="18"/>
              </w:rPr>
            </w:pPr>
          </w:p>
          <w:p w:rsidR="004F45A2" w:rsidRPr="004F45A2" w:rsidRDefault="004F45A2" w:rsidP="008F363F">
            <w:pPr>
              <w:spacing w:beforeLines="1" w:afterLines="1"/>
              <w:ind w:left="720" w:hanging="720"/>
              <w:outlineLvl w:val="4"/>
              <w:rPr>
                <w:sz w:val="18"/>
                <w:szCs w:val="18"/>
              </w:rPr>
            </w:pPr>
            <w:r w:rsidRPr="004F45A2">
              <w:rPr>
                <w:i/>
                <w:sz w:val="18"/>
                <w:szCs w:val="18"/>
              </w:rPr>
              <w:t xml:space="preserve">SUMMARY STATEMENT: MULTI-MODAL LITERACIES </w:t>
            </w:r>
            <w:r w:rsidRPr="004F45A2">
              <w:rPr>
                <w:sz w:val="18"/>
                <w:szCs w:val="18"/>
              </w:rPr>
              <w:t xml:space="preserve">taken from </w:t>
            </w:r>
            <w:hyperlink r:id="rId8" w:history="1">
              <w:r w:rsidRPr="004F45A2">
                <w:rPr>
                  <w:rStyle w:val="Hyperlink"/>
                  <w:sz w:val="18"/>
                  <w:szCs w:val="18"/>
                </w:rPr>
                <w:t>http://www.ncte.org/governance/MultimodalLiteracies</w:t>
              </w:r>
            </w:hyperlink>
          </w:p>
          <w:p w:rsidR="003170F9" w:rsidRDefault="003170F9" w:rsidP="008F363F">
            <w:pPr>
              <w:spacing w:beforeLines="1" w:afterLines="1"/>
              <w:ind w:left="720" w:hanging="720"/>
              <w:outlineLvl w:val="4"/>
              <w:rPr>
                <w:rFonts w:ascii="Times" w:hAnsi="Times"/>
                <w:sz w:val="18"/>
                <w:szCs w:val="18"/>
              </w:rPr>
            </w:pPr>
          </w:p>
          <w:p w:rsidR="004F45A2" w:rsidRPr="004F45A2" w:rsidRDefault="004F45A2" w:rsidP="008F363F">
            <w:pPr>
              <w:spacing w:beforeLines="1" w:afterLines="1"/>
              <w:ind w:left="720" w:hanging="720"/>
              <w:outlineLvl w:val="4"/>
              <w:rPr>
                <w:rFonts w:ascii="Times" w:hAnsi="Times"/>
                <w:sz w:val="18"/>
                <w:szCs w:val="18"/>
              </w:rPr>
            </w:pPr>
            <w:r w:rsidRPr="004F45A2">
              <w:rPr>
                <w:rFonts w:ascii="Times" w:hAnsi="Times"/>
                <w:sz w:val="18"/>
                <w:szCs w:val="18"/>
              </w:rPr>
              <w:t xml:space="preserve">Sanders, Jennifer &amp; Albers, Peggy. Multimodal Literacies: An Introduction. </w:t>
            </w:r>
            <w:r w:rsidRPr="004F45A2">
              <w:rPr>
                <w:rFonts w:ascii="Times" w:hAnsi="Times"/>
                <w:i/>
                <w:sz w:val="18"/>
                <w:szCs w:val="18"/>
              </w:rPr>
              <w:t xml:space="preserve">Literacies, </w:t>
            </w:r>
            <w:r w:rsidRPr="004F45A2">
              <w:rPr>
                <w:rFonts w:ascii="Times" w:hAnsi="Times"/>
                <w:i/>
                <w:sz w:val="18"/>
                <w:szCs w:val="18"/>
              </w:rPr>
              <w:tab/>
              <w:t>The Arts, and Multimodality</w:t>
            </w:r>
            <w:r w:rsidRPr="004F45A2">
              <w:rPr>
                <w:rFonts w:ascii="Times" w:hAnsi="Times"/>
                <w:sz w:val="18"/>
                <w:szCs w:val="18"/>
              </w:rPr>
              <w:t>. 1-25.</w:t>
            </w:r>
          </w:p>
          <w:p w:rsidR="004F45A2" w:rsidRPr="004F45A2" w:rsidRDefault="004F45A2" w:rsidP="003170F9">
            <w:pPr>
              <w:ind w:left="720" w:hanging="720"/>
              <w:rPr>
                <w:sz w:val="18"/>
                <w:szCs w:val="18"/>
              </w:rPr>
            </w:pPr>
          </w:p>
          <w:p w:rsidR="004F45A2" w:rsidRPr="00CF249A" w:rsidRDefault="004F45A2" w:rsidP="00EB2AC6">
            <w:pPr>
              <w:ind w:left="720" w:hanging="720"/>
              <w:rPr>
                <w:sz w:val="18"/>
                <w:szCs w:val="18"/>
              </w:rPr>
            </w:pPr>
            <w:r w:rsidRPr="004F45A2">
              <w:rPr>
                <w:sz w:val="18"/>
                <w:szCs w:val="18"/>
              </w:rPr>
              <w:t>- Program of Studies and Senior High Guide to Implementation</w:t>
            </w:r>
          </w:p>
        </w:tc>
      </w:tr>
    </w:tbl>
    <w:p w:rsidR="00652A6D" w:rsidRPr="00CF249A" w:rsidRDefault="000503B4" w:rsidP="00567DDF">
      <w:pPr>
        <w:spacing w:after="0"/>
        <w:jc w:val="center"/>
        <w:rPr>
          <w:i/>
          <w:sz w:val="18"/>
          <w:szCs w:val="18"/>
          <w:u w:val="single"/>
        </w:rPr>
      </w:pPr>
      <w:r w:rsidRPr="00CF249A">
        <w:rPr>
          <w:i/>
          <w:sz w:val="18"/>
          <w:szCs w:val="18"/>
        </w:rPr>
        <w:t xml:space="preserve"> </w:t>
      </w:r>
    </w:p>
    <w:p w:rsidR="00567DDF" w:rsidRDefault="00567DDF" w:rsidP="00567DDF">
      <w:pPr>
        <w:jc w:val="center"/>
        <w:rPr>
          <w:u w:val="single"/>
        </w:rPr>
      </w:pPr>
    </w:p>
    <w:p w:rsidR="00567DDF" w:rsidRPr="00567DDF" w:rsidRDefault="00567DDF" w:rsidP="004F45A2">
      <w:pPr>
        <w:rPr>
          <w:u w:val="single"/>
        </w:rPr>
      </w:pPr>
    </w:p>
    <w:sectPr w:rsidR="00567DDF" w:rsidRPr="00567DDF" w:rsidSect="0084147E">
      <w:pgSz w:w="12240" w:h="15840"/>
      <w:pgMar w:top="426" w:right="1440" w:bottom="426"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1497C"/>
    <w:multiLevelType w:val="hybridMultilevel"/>
    <w:tmpl w:val="BD92F9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B113C7E"/>
    <w:multiLevelType w:val="hybridMultilevel"/>
    <w:tmpl w:val="50146C7A"/>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1BE5280"/>
    <w:multiLevelType w:val="hybridMultilevel"/>
    <w:tmpl w:val="91E441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4D525B4"/>
    <w:multiLevelType w:val="hybridMultilevel"/>
    <w:tmpl w:val="514E7E1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
    <w:nsid w:val="29E86C4F"/>
    <w:multiLevelType w:val="hybridMultilevel"/>
    <w:tmpl w:val="E6C83A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373F385B"/>
    <w:multiLevelType w:val="hybridMultilevel"/>
    <w:tmpl w:val="23FE3B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3B3359DE"/>
    <w:multiLevelType w:val="hybridMultilevel"/>
    <w:tmpl w:val="B05E95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58075FF9"/>
    <w:multiLevelType w:val="hybridMultilevel"/>
    <w:tmpl w:val="7EDADE7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65315023"/>
    <w:multiLevelType w:val="hybridMultilevel"/>
    <w:tmpl w:val="7E4E1964"/>
    <w:lvl w:ilvl="0" w:tplc="0358C8F2">
      <w:numFmt w:val="bullet"/>
      <w:lvlText w:val="-"/>
      <w:lvlJc w:val="left"/>
      <w:pPr>
        <w:ind w:left="1080" w:hanging="360"/>
      </w:pPr>
      <w:rPr>
        <w:rFonts w:ascii="Times New Roman" w:eastAsiaTheme="minorHAnsi" w:hAnsi="Times New Roman" w:cs="Times New Roman"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9">
    <w:nsid w:val="7941110D"/>
    <w:multiLevelType w:val="hybridMultilevel"/>
    <w:tmpl w:val="CB88D998"/>
    <w:lvl w:ilvl="0" w:tplc="5302C57C">
      <w:start w:val="2"/>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5"/>
  </w:num>
  <w:num w:numId="6">
    <w:abstractNumId w:val="2"/>
  </w:num>
  <w:num w:numId="7">
    <w:abstractNumId w:val="4"/>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9"/>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7649AB"/>
    <w:rsid w:val="000503B4"/>
    <w:rsid w:val="000A1954"/>
    <w:rsid w:val="00265664"/>
    <w:rsid w:val="002A63D4"/>
    <w:rsid w:val="002B6BEA"/>
    <w:rsid w:val="003170F9"/>
    <w:rsid w:val="00350D0F"/>
    <w:rsid w:val="004F45A2"/>
    <w:rsid w:val="00567DDF"/>
    <w:rsid w:val="00652A6D"/>
    <w:rsid w:val="007649AB"/>
    <w:rsid w:val="0084147E"/>
    <w:rsid w:val="00873B78"/>
    <w:rsid w:val="00877ADF"/>
    <w:rsid w:val="008F363F"/>
    <w:rsid w:val="00912BF6"/>
    <w:rsid w:val="009556CA"/>
    <w:rsid w:val="009948B8"/>
    <w:rsid w:val="00C07575"/>
    <w:rsid w:val="00CC4C3F"/>
    <w:rsid w:val="00CF249A"/>
    <w:rsid w:val="00D155C2"/>
    <w:rsid w:val="00D374AD"/>
    <w:rsid w:val="00DF6372"/>
    <w:rsid w:val="00EB2AC6"/>
    <w:rsid w:val="00FA00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D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7D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F249A"/>
    <w:pPr>
      <w:ind w:left="720"/>
      <w:contextualSpacing/>
    </w:pPr>
  </w:style>
  <w:style w:type="character" w:styleId="Hyperlink">
    <w:name w:val="Hyperlink"/>
    <w:basedOn w:val="DefaultParagraphFont"/>
    <w:uiPriority w:val="99"/>
    <w:semiHidden/>
    <w:unhideWhenUsed/>
    <w:rsid w:val="00DF6372"/>
    <w:rPr>
      <w:color w:val="0000FF" w:themeColor="hyperlink"/>
      <w:u w:val="single"/>
    </w:rPr>
  </w:style>
  <w:style w:type="paragraph" w:styleId="BalloonText">
    <w:name w:val="Balloon Text"/>
    <w:basedOn w:val="Normal"/>
    <w:link w:val="BalloonTextChar"/>
    <w:uiPriority w:val="99"/>
    <w:semiHidden/>
    <w:unhideWhenUsed/>
    <w:rsid w:val="00EB2A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A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7D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F249A"/>
    <w:pPr>
      <w:ind w:left="720"/>
      <w:contextualSpacing/>
    </w:pPr>
  </w:style>
  <w:style w:type="character" w:styleId="Hyperlink">
    <w:name w:val="Hyperlink"/>
    <w:basedOn w:val="DefaultParagraphFont"/>
    <w:uiPriority w:val="99"/>
    <w:semiHidden/>
    <w:unhideWhenUsed/>
    <w:rsid w:val="00DF6372"/>
    <w:rPr>
      <w:color w:val="0000FF" w:themeColor="hyperlink"/>
      <w:u w:val="single"/>
    </w:rPr>
  </w:style>
  <w:style w:type="paragraph" w:styleId="BalloonText">
    <w:name w:val="Balloon Text"/>
    <w:basedOn w:val="Normal"/>
    <w:link w:val="BalloonTextChar"/>
    <w:uiPriority w:val="99"/>
    <w:semiHidden/>
    <w:unhideWhenUsed/>
    <w:rsid w:val="00EB2A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AC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9581067">
      <w:bodyDiv w:val="1"/>
      <w:marLeft w:val="0"/>
      <w:marRight w:val="0"/>
      <w:marTop w:val="0"/>
      <w:marBottom w:val="0"/>
      <w:divBdr>
        <w:top w:val="none" w:sz="0" w:space="0" w:color="auto"/>
        <w:left w:val="none" w:sz="0" w:space="0" w:color="auto"/>
        <w:bottom w:val="none" w:sz="0" w:space="0" w:color="auto"/>
        <w:right w:val="none" w:sz="0" w:space="0" w:color="auto"/>
      </w:divBdr>
    </w:div>
    <w:div w:id="425469751">
      <w:bodyDiv w:val="1"/>
      <w:marLeft w:val="0"/>
      <w:marRight w:val="0"/>
      <w:marTop w:val="0"/>
      <w:marBottom w:val="0"/>
      <w:divBdr>
        <w:top w:val="none" w:sz="0" w:space="0" w:color="auto"/>
        <w:left w:val="none" w:sz="0" w:space="0" w:color="auto"/>
        <w:bottom w:val="none" w:sz="0" w:space="0" w:color="auto"/>
        <w:right w:val="none" w:sz="0" w:space="0" w:color="auto"/>
      </w:divBdr>
    </w:div>
    <w:div w:id="443962403">
      <w:bodyDiv w:val="1"/>
      <w:marLeft w:val="0"/>
      <w:marRight w:val="0"/>
      <w:marTop w:val="0"/>
      <w:marBottom w:val="0"/>
      <w:divBdr>
        <w:top w:val="none" w:sz="0" w:space="0" w:color="auto"/>
        <w:left w:val="none" w:sz="0" w:space="0" w:color="auto"/>
        <w:bottom w:val="none" w:sz="0" w:space="0" w:color="auto"/>
        <w:right w:val="none" w:sz="0" w:space="0" w:color="auto"/>
      </w:divBdr>
    </w:div>
    <w:div w:id="448353487">
      <w:bodyDiv w:val="1"/>
      <w:marLeft w:val="0"/>
      <w:marRight w:val="0"/>
      <w:marTop w:val="0"/>
      <w:marBottom w:val="0"/>
      <w:divBdr>
        <w:top w:val="none" w:sz="0" w:space="0" w:color="auto"/>
        <w:left w:val="none" w:sz="0" w:space="0" w:color="auto"/>
        <w:bottom w:val="none" w:sz="0" w:space="0" w:color="auto"/>
        <w:right w:val="none" w:sz="0" w:space="0" w:color="auto"/>
      </w:divBdr>
    </w:div>
    <w:div w:id="577401077">
      <w:bodyDiv w:val="1"/>
      <w:marLeft w:val="0"/>
      <w:marRight w:val="0"/>
      <w:marTop w:val="0"/>
      <w:marBottom w:val="0"/>
      <w:divBdr>
        <w:top w:val="none" w:sz="0" w:space="0" w:color="auto"/>
        <w:left w:val="none" w:sz="0" w:space="0" w:color="auto"/>
        <w:bottom w:val="none" w:sz="0" w:space="0" w:color="auto"/>
        <w:right w:val="none" w:sz="0" w:space="0" w:color="auto"/>
      </w:divBdr>
    </w:div>
    <w:div w:id="705714503">
      <w:bodyDiv w:val="1"/>
      <w:marLeft w:val="0"/>
      <w:marRight w:val="0"/>
      <w:marTop w:val="0"/>
      <w:marBottom w:val="0"/>
      <w:divBdr>
        <w:top w:val="none" w:sz="0" w:space="0" w:color="auto"/>
        <w:left w:val="none" w:sz="0" w:space="0" w:color="auto"/>
        <w:bottom w:val="none" w:sz="0" w:space="0" w:color="auto"/>
        <w:right w:val="none" w:sz="0" w:space="0" w:color="auto"/>
      </w:divBdr>
    </w:div>
    <w:div w:id="749935923">
      <w:bodyDiv w:val="1"/>
      <w:marLeft w:val="0"/>
      <w:marRight w:val="0"/>
      <w:marTop w:val="0"/>
      <w:marBottom w:val="0"/>
      <w:divBdr>
        <w:top w:val="none" w:sz="0" w:space="0" w:color="auto"/>
        <w:left w:val="none" w:sz="0" w:space="0" w:color="auto"/>
        <w:bottom w:val="none" w:sz="0" w:space="0" w:color="auto"/>
        <w:right w:val="none" w:sz="0" w:space="0" w:color="auto"/>
      </w:divBdr>
    </w:div>
    <w:div w:id="932474259">
      <w:bodyDiv w:val="1"/>
      <w:marLeft w:val="0"/>
      <w:marRight w:val="0"/>
      <w:marTop w:val="0"/>
      <w:marBottom w:val="0"/>
      <w:divBdr>
        <w:top w:val="none" w:sz="0" w:space="0" w:color="auto"/>
        <w:left w:val="none" w:sz="0" w:space="0" w:color="auto"/>
        <w:bottom w:val="none" w:sz="0" w:space="0" w:color="auto"/>
        <w:right w:val="none" w:sz="0" w:space="0" w:color="auto"/>
      </w:divBdr>
    </w:div>
    <w:div w:id="1203782492">
      <w:bodyDiv w:val="1"/>
      <w:marLeft w:val="0"/>
      <w:marRight w:val="0"/>
      <w:marTop w:val="0"/>
      <w:marBottom w:val="0"/>
      <w:divBdr>
        <w:top w:val="none" w:sz="0" w:space="0" w:color="auto"/>
        <w:left w:val="none" w:sz="0" w:space="0" w:color="auto"/>
        <w:bottom w:val="none" w:sz="0" w:space="0" w:color="auto"/>
        <w:right w:val="none" w:sz="0" w:space="0" w:color="auto"/>
      </w:divBdr>
    </w:div>
    <w:div w:id="1338002409">
      <w:bodyDiv w:val="1"/>
      <w:marLeft w:val="0"/>
      <w:marRight w:val="0"/>
      <w:marTop w:val="0"/>
      <w:marBottom w:val="0"/>
      <w:divBdr>
        <w:top w:val="none" w:sz="0" w:space="0" w:color="auto"/>
        <w:left w:val="none" w:sz="0" w:space="0" w:color="auto"/>
        <w:bottom w:val="none" w:sz="0" w:space="0" w:color="auto"/>
        <w:right w:val="none" w:sz="0" w:space="0" w:color="auto"/>
      </w:divBdr>
    </w:div>
    <w:div w:id="1412699865">
      <w:bodyDiv w:val="1"/>
      <w:marLeft w:val="0"/>
      <w:marRight w:val="0"/>
      <w:marTop w:val="0"/>
      <w:marBottom w:val="0"/>
      <w:divBdr>
        <w:top w:val="none" w:sz="0" w:space="0" w:color="auto"/>
        <w:left w:val="none" w:sz="0" w:space="0" w:color="auto"/>
        <w:bottom w:val="none" w:sz="0" w:space="0" w:color="auto"/>
        <w:right w:val="none" w:sz="0" w:space="0" w:color="auto"/>
      </w:divBdr>
    </w:div>
    <w:div w:id="1501891357">
      <w:bodyDiv w:val="1"/>
      <w:marLeft w:val="0"/>
      <w:marRight w:val="0"/>
      <w:marTop w:val="0"/>
      <w:marBottom w:val="0"/>
      <w:divBdr>
        <w:top w:val="none" w:sz="0" w:space="0" w:color="auto"/>
        <w:left w:val="none" w:sz="0" w:space="0" w:color="auto"/>
        <w:bottom w:val="none" w:sz="0" w:space="0" w:color="auto"/>
        <w:right w:val="none" w:sz="0" w:space="0" w:color="auto"/>
      </w:divBdr>
    </w:div>
    <w:div w:id="1915702231">
      <w:bodyDiv w:val="1"/>
      <w:marLeft w:val="0"/>
      <w:marRight w:val="0"/>
      <w:marTop w:val="0"/>
      <w:marBottom w:val="0"/>
      <w:divBdr>
        <w:top w:val="none" w:sz="0" w:space="0" w:color="auto"/>
        <w:left w:val="none" w:sz="0" w:space="0" w:color="auto"/>
        <w:bottom w:val="none" w:sz="0" w:space="0" w:color="auto"/>
        <w:right w:val="none" w:sz="0" w:space="0" w:color="auto"/>
      </w:divBdr>
    </w:div>
    <w:div w:id="1927154570">
      <w:bodyDiv w:val="1"/>
      <w:marLeft w:val="0"/>
      <w:marRight w:val="0"/>
      <w:marTop w:val="0"/>
      <w:marBottom w:val="0"/>
      <w:divBdr>
        <w:top w:val="none" w:sz="0" w:space="0" w:color="auto"/>
        <w:left w:val="none" w:sz="0" w:space="0" w:color="auto"/>
        <w:bottom w:val="none" w:sz="0" w:space="0" w:color="auto"/>
        <w:right w:val="none" w:sz="0" w:space="0" w:color="auto"/>
      </w:divBdr>
    </w:div>
    <w:div w:id="2060781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te.org/governance/MultimodalLiteracies"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dltechtoolkit.wikispaces.com/Graphic+organizers" TargetMode="External"/><Relationship Id="rId11" Type="http://schemas.microsoft.com/office/2007/relationships/stylesWithEffects" Target="stylesWithEffects.xml"/><Relationship Id="rId5" Type="http://schemas.openxmlformats.org/officeDocument/2006/relationships/hyperlink" Target="http://www.yookamusic.com/playlist/soundtracks_suspense_thrille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2272</Words>
  <Characters>12951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dc:creator>
  <cp:lastModifiedBy>Tina Wong</cp:lastModifiedBy>
  <cp:revision>2</cp:revision>
  <dcterms:created xsi:type="dcterms:W3CDTF">2013-04-01T17:19:00Z</dcterms:created>
  <dcterms:modified xsi:type="dcterms:W3CDTF">2013-04-01T17:19:00Z</dcterms:modified>
</cp:coreProperties>
</file>